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BCE762" w14:textId="3C73732F" w:rsidR="00A70923" w:rsidRDefault="00995315" w:rsidP="008B5B76">
      <w:pPr>
        <w:spacing w:after="0"/>
        <w:rPr>
          <w:rFonts w:ascii="Times New Roman" w:hAnsi="Times New Roman" w:cs="Times New Roman"/>
          <w:b/>
          <w:bCs/>
          <w:sz w:val="24"/>
          <w:szCs w:val="24"/>
        </w:rPr>
      </w:pPr>
      <w:r>
        <w:rPr>
          <w:rFonts w:ascii="Times New Roman" w:hAnsi="Times New Roman" w:cs="Times New Roman"/>
          <w:b/>
          <w:bCs/>
          <w:sz w:val="24"/>
          <w:szCs w:val="24"/>
        </w:rPr>
        <w:t xml:space="preserve">   </w:t>
      </w:r>
      <w:r>
        <w:rPr>
          <w:noProof/>
        </w:rPr>
        <w:drawing>
          <wp:inline distT="0" distB="0" distL="0" distR="0" wp14:anchorId="6D20BD2D" wp14:editId="1C065592">
            <wp:extent cx="1730391" cy="723265"/>
            <wp:effectExtent l="0" t="0" r="3175" b="635"/>
            <wp:docPr id="1789783361" name="Imagen 2" descr="Logoti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077460" name="Imagen 2" descr="Logotipo&#10;&#10;El contenido generado por IA puede ser incorrect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59281" cy="735340"/>
                    </a:xfrm>
                    <a:prstGeom prst="rect">
                      <a:avLst/>
                    </a:prstGeom>
                    <a:noFill/>
                    <a:ln>
                      <a:noFill/>
                    </a:ln>
                  </pic:spPr>
                </pic:pic>
              </a:graphicData>
            </a:graphic>
          </wp:inline>
        </w:drawing>
      </w:r>
      <w:r>
        <w:rPr>
          <w:rFonts w:ascii="Times New Roman" w:hAnsi="Times New Roman" w:cs="Times New Roman"/>
          <w:b/>
          <w:bCs/>
          <w:sz w:val="24"/>
          <w:szCs w:val="24"/>
        </w:rPr>
        <w:t xml:space="preserve">                                                                  </w:t>
      </w:r>
      <w:r w:rsidR="001F5663">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Pr>
          <w:noProof/>
        </w:rPr>
        <w:drawing>
          <wp:inline distT="0" distB="0" distL="0" distR="0" wp14:anchorId="433F9E95" wp14:editId="536AC1E7">
            <wp:extent cx="698500" cy="762000"/>
            <wp:effectExtent l="0" t="0" r="6350" b="0"/>
            <wp:docPr id="868105474" name="Imagen 5" descr="Un dibujo de una person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105474" name="Imagen 5" descr="Un dibujo de una persona&#10;&#10;El contenido generado por IA puede ser incorrect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12136" cy="776876"/>
                    </a:xfrm>
                    <a:prstGeom prst="rect">
                      <a:avLst/>
                    </a:prstGeom>
                    <a:noFill/>
                    <a:ln>
                      <a:noFill/>
                    </a:ln>
                  </pic:spPr>
                </pic:pic>
              </a:graphicData>
            </a:graphic>
          </wp:inline>
        </w:drawing>
      </w:r>
    </w:p>
    <w:p w14:paraId="07EA0399" w14:textId="77777777" w:rsidR="008B5B76" w:rsidRDefault="008B5B76" w:rsidP="008B5B76">
      <w:pPr>
        <w:spacing w:after="0"/>
        <w:rPr>
          <w:rFonts w:ascii="Times New Roman" w:hAnsi="Times New Roman" w:cs="Times New Roman"/>
          <w:b/>
          <w:bCs/>
          <w:sz w:val="24"/>
          <w:szCs w:val="24"/>
        </w:rPr>
      </w:pPr>
    </w:p>
    <w:p w14:paraId="6EAC2430" w14:textId="77777777" w:rsidR="00A70923" w:rsidRDefault="00A70923" w:rsidP="00A70923">
      <w:pPr>
        <w:pBdr>
          <w:top w:val="single" w:sz="4" w:space="1" w:color="auto"/>
        </w:pBdr>
        <w:spacing w:after="0"/>
        <w:jc w:val="center"/>
        <w:rPr>
          <w:rFonts w:ascii="Times New Roman" w:hAnsi="Times New Roman" w:cs="Times New Roman"/>
          <w:b/>
          <w:bCs/>
          <w:sz w:val="24"/>
          <w:szCs w:val="24"/>
        </w:rPr>
      </w:pPr>
    </w:p>
    <w:p w14:paraId="6822682F" w14:textId="675408A4" w:rsidR="009E3F81" w:rsidRPr="00CC7A24" w:rsidRDefault="00CC7A24" w:rsidP="00CD1F3A">
      <w:pPr>
        <w:spacing w:after="0"/>
        <w:jc w:val="center"/>
        <w:rPr>
          <w:rFonts w:cstheme="minorHAnsi"/>
          <w:b/>
          <w:bCs/>
          <w:smallCaps/>
          <w:sz w:val="32"/>
          <w:szCs w:val="32"/>
        </w:rPr>
      </w:pPr>
      <w:bookmarkStart w:id="0" w:name="_Hlk194507647"/>
      <w:r>
        <w:rPr>
          <w:rFonts w:cstheme="minorHAnsi"/>
          <w:b/>
          <w:bCs/>
          <w:smallCaps/>
          <w:sz w:val="32"/>
          <w:szCs w:val="32"/>
        </w:rPr>
        <w:t>PRIMER</w:t>
      </w:r>
      <w:r w:rsidR="00F77A69" w:rsidRPr="00CC7A24">
        <w:rPr>
          <w:rFonts w:cstheme="minorHAnsi"/>
          <w:b/>
          <w:bCs/>
          <w:smallCaps/>
          <w:sz w:val="32"/>
          <w:szCs w:val="32"/>
        </w:rPr>
        <w:t xml:space="preserve"> CONGRESO</w:t>
      </w:r>
      <w:r w:rsidR="00F77535" w:rsidRPr="00CC7A24">
        <w:rPr>
          <w:rFonts w:cstheme="minorHAnsi"/>
          <w:b/>
          <w:bCs/>
          <w:smallCaps/>
          <w:sz w:val="32"/>
          <w:szCs w:val="32"/>
        </w:rPr>
        <w:t xml:space="preserve"> IBEROAMERICANO</w:t>
      </w:r>
      <w:r w:rsidR="00F77A69" w:rsidRPr="00CC7A24">
        <w:rPr>
          <w:rFonts w:cstheme="minorHAnsi"/>
          <w:b/>
          <w:bCs/>
          <w:smallCaps/>
          <w:sz w:val="32"/>
          <w:szCs w:val="32"/>
        </w:rPr>
        <w:t xml:space="preserve"> </w:t>
      </w:r>
      <w:r w:rsidR="00F77535" w:rsidRPr="00CC7A24">
        <w:rPr>
          <w:rFonts w:cstheme="minorHAnsi"/>
          <w:b/>
          <w:bCs/>
          <w:smallCaps/>
          <w:sz w:val="32"/>
          <w:szCs w:val="32"/>
        </w:rPr>
        <w:t xml:space="preserve">DE </w:t>
      </w:r>
    </w:p>
    <w:p w14:paraId="32B901DF" w14:textId="6153D515" w:rsidR="003763E8" w:rsidRPr="00A70923" w:rsidRDefault="00F77535" w:rsidP="00CD1F3A">
      <w:pPr>
        <w:spacing w:after="0"/>
        <w:jc w:val="center"/>
        <w:rPr>
          <w:rFonts w:cstheme="minorHAnsi"/>
          <w:b/>
          <w:bCs/>
          <w:smallCaps/>
          <w:sz w:val="36"/>
          <w:szCs w:val="36"/>
        </w:rPr>
      </w:pPr>
      <w:r w:rsidRPr="00CC7A24">
        <w:rPr>
          <w:rFonts w:cstheme="minorHAnsi"/>
          <w:b/>
          <w:bCs/>
          <w:smallCaps/>
          <w:sz w:val="32"/>
          <w:szCs w:val="32"/>
        </w:rPr>
        <w:t>ESTUDIOS</w:t>
      </w:r>
      <w:r w:rsidR="00F77A69" w:rsidRPr="00CC7A24">
        <w:rPr>
          <w:rFonts w:cstheme="minorHAnsi"/>
          <w:b/>
          <w:bCs/>
          <w:smallCaps/>
          <w:sz w:val="32"/>
          <w:szCs w:val="32"/>
        </w:rPr>
        <w:t xml:space="preserve"> HELENÍSTICO</w:t>
      </w:r>
      <w:r w:rsidRPr="00CC7A24">
        <w:rPr>
          <w:rFonts w:cstheme="minorHAnsi"/>
          <w:b/>
          <w:bCs/>
          <w:smallCaps/>
          <w:sz w:val="32"/>
          <w:szCs w:val="32"/>
        </w:rPr>
        <w:t>S</w:t>
      </w:r>
    </w:p>
    <w:p w14:paraId="3EAB4582" w14:textId="3DF0716C" w:rsidR="00A70923" w:rsidRPr="00A70923" w:rsidRDefault="00F77535" w:rsidP="00A70923">
      <w:pPr>
        <w:spacing w:after="0" w:line="240" w:lineRule="auto"/>
        <w:jc w:val="center"/>
        <w:rPr>
          <w:rFonts w:cstheme="minorHAnsi"/>
          <w:b/>
          <w:bCs/>
          <w:smallCaps/>
          <w:sz w:val="28"/>
          <w:szCs w:val="28"/>
        </w:rPr>
      </w:pPr>
      <w:r w:rsidRPr="00A70923">
        <w:rPr>
          <w:rFonts w:cstheme="minorHAnsi"/>
          <w:b/>
          <w:bCs/>
          <w:smallCaps/>
          <w:sz w:val="28"/>
          <w:szCs w:val="28"/>
        </w:rPr>
        <w:t>Crisis</w:t>
      </w:r>
      <w:r w:rsidR="00CD1F3A" w:rsidRPr="00A70923">
        <w:rPr>
          <w:rFonts w:cstheme="minorHAnsi"/>
          <w:b/>
          <w:bCs/>
          <w:smallCaps/>
          <w:sz w:val="28"/>
          <w:szCs w:val="28"/>
        </w:rPr>
        <w:t xml:space="preserve"> y r</w:t>
      </w:r>
      <w:r w:rsidRPr="00A70923">
        <w:rPr>
          <w:rFonts w:cstheme="minorHAnsi"/>
          <w:b/>
          <w:bCs/>
          <w:smallCaps/>
          <w:sz w:val="28"/>
          <w:szCs w:val="28"/>
        </w:rPr>
        <w:t>econciliación</w:t>
      </w:r>
      <w:r w:rsidR="00CD1F3A" w:rsidRPr="00A70923">
        <w:rPr>
          <w:rFonts w:cstheme="minorHAnsi"/>
          <w:b/>
          <w:bCs/>
          <w:smallCaps/>
          <w:sz w:val="28"/>
          <w:szCs w:val="28"/>
        </w:rPr>
        <w:t xml:space="preserve"> en el mundo helenístico:</w:t>
      </w:r>
    </w:p>
    <w:p w14:paraId="7E58F007" w14:textId="130C7E3E" w:rsidR="00A70923" w:rsidRPr="00A70923" w:rsidRDefault="00CD1F3A" w:rsidP="009E3F81">
      <w:pPr>
        <w:spacing w:after="0" w:line="240" w:lineRule="auto"/>
        <w:jc w:val="center"/>
        <w:rPr>
          <w:rFonts w:cstheme="minorHAnsi"/>
          <w:b/>
          <w:bCs/>
          <w:smallCaps/>
          <w:sz w:val="28"/>
          <w:szCs w:val="28"/>
        </w:rPr>
      </w:pPr>
      <w:r w:rsidRPr="00A70923">
        <w:rPr>
          <w:rFonts w:cstheme="minorHAnsi"/>
          <w:b/>
          <w:bCs/>
          <w:smallCaps/>
          <w:sz w:val="28"/>
          <w:szCs w:val="28"/>
        </w:rPr>
        <w:t>cambios, lecciones y oportunidades</w:t>
      </w:r>
    </w:p>
    <w:p w14:paraId="738D62D7" w14:textId="527E7BAE" w:rsidR="00CD1F3A" w:rsidRPr="00A70923" w:rsidRDefault="00CD1F3A" w:rsidP="00A70923">
      <w:pPr>
        <w:pStyle w:val="Prrafodelista"/>
        <w:numPr>
          <w:ilvl w:val="0"/>
          <w:numId w:val="2"/>
        </w:numPr>
        <w:spacing w:after="0" w:line="360" w:lineRule="auto"/>
        <w:jc w:val="center"/>
        <w:rPr>
          <w:rFonts w:cstheme="minorHAnsi"/>
          <w:b/>
          <w:bCs/>
          <w:sz w:val="24"/>
          <w:szCs w:val="24"/>
        </w:rPr>
      </w:pPr>
    </w:p>
    <w:p w14:paraId="3DE2DD42" w14:textId="29C26ADF" w:rsidR="00CD1F3A" w:rsidRPr="00A70923" w:rsidRDefault="00CD1F3A" w:rsidP="00A70923">
      <w:pPr>
        <w:spacing w:after="0" w:line="240" w:lineRule="auto"/>
        <w:jc w:val="center"/>
        <w:rPr>
          <w:rFonts w:cstheme="minorHAnsi"/>
          <w:b/>
          <w:bCs/>
          <w:smallCaps/>
          <w:sz w:val="28"/>
          <w:szCs w:val="28"/>
        </w:rPr>
      </w:pPr>
      <w:r w:rsidRPr="00A70923">
        <w:rPr>
          <w:rFonts w:cstheme="minorHAnsi"/>
          <w:b/>
          <w:bCs/>
          <w:smallCaps/>
          <w:sz w:val="28"/>
          <w:szCs w:val="28"/>
        </w:rPr>
        <w:t>Universidad de Concepción</w:t>
      </w:r>
      <w:r w:rsidR="00A70923" w:rsidRPr="00A70923">
        <w:rPr>
          <w:rFonts w:cstheme="minorHAnsi"/>
          <w:b/>
          <w:bCs/>
          <w:smallCaps/>
          <w:sz w:val="28"/>
          <w:szCs w:val="28"/>
        </w:rPr>
        <w:t xml:space="preserve"> - </w:t>
      </w:r>
      <w:r w:rsidRPr="00A70923">
        <w:rPr>
          <w:rFonts w:cstheme="minorHAnsi"/>
          <w:b/>
          <w:bCs/>
          <w:smallCaps/>
          <w:sz w:val="28"/>
          <w:szCs w:val="28"/>
        </w:rPr>
        <w:t>Chile</w:t>
      </w:r>
    </w:p>
    <w:p w14:paraId="434F04B8" w14:textId="77777777" w:rsidR="00CD1F3A" w:rsidRPr="00A70923" w:rsidRDefault="00CD1F3A" w:rsidP="00A70923">
      <w:pPr>
        <w:spacing w:after="0" w:line="240" w:lineRule="auto"/>
        <w:jc w:val="center"/>
        <w:rPr>
          <w:rFonts w:cstheme="minorHAnsi"/>
          <w:sz w:val="24"/>
          <w:szCs w:val="24"/>
        </w:rPr>
      </w:pPr>
      <w:r w:rsidRPr="00A70923">
        <w:rPr>
          <w:rFonts w:cstheme="minorHAnsi"/>
          <w:sz w:val="24"/>
          <w:szCs w:val="24"/>
        </w:rPr>
        <w:t>Facultad de Humanidades y Arte</w:t>
      </w:r>
    </w:p>
    <w:p w14:paraId="392DF21B" w14:textId="77777777" w:rsidR="00A70923" w:rsidRDefault="00CD1F3A" w:rsidP="00A70923">
      <w:pPr>
        <w:spacing w:after="0" w:line="240" w:lineRule="auto"/>
        <w:jc w:val="center"/>
        <w:rPr>
          <w:rFonts w:cstheme="minorHAnsi"/>
          <w:sz w:val="24"/>
          <w:szCs w:val="24"/>
        </w:rPr>
      </w:pPr>
      <w:r w:rsidRPr="00A70923">
        <w:rPr>
          <w:rFonts w:cstheme="minorHAnsi"/>
          <w:sz w:val="24"/>
          <w:szCs w:val="24"/>
        </w:rPr>
        <w:t>Departamento de Historia</w:t>
      </w:r>
    </w:p>
    <w:p w14:paraId="7B3B7C2E" w14:textId="7BD22E72" w:rsidR="00F77A69" w:rsidRPr="00CC7A24" w:rsidRDefault="00F77A69" w:rsidP="00A70923">
      <w:pPr>
        <w:spacing w:after="0" w:line="240" w:lineRule="auto"/>
        <w:jc w:val="center"/>
        <w:rPr>
          <w:rFonts w:cstheme="minorHAnsi"/>
          <w:b/>
          <w:bCs/>
          <w:sz w:val="24"/>
          <w:szCs w:val="24"/>
        </w:rPr>
      </w:pPr>
      <w:r w:rsidRPr="00A70923">
        <w:rPr>
          <w:rFonts w:cstheme="minorHAnsi"/>
          <w:sz w:val="24"/>
          <w:szCs w:val="24"/>
        </w:rPr>
        <w:br/>
      </w:r>
      <w:r w:rsidR="00CC7A24" w:rsidRPr="00CC7A24">
        <w:rPr>
          <w:rFonts w:cstheme="minorHAnsi"/>
          <w:b/>
          <w:bCs/>
          <w:sz w:val="24"/>
          <w:szCs w:val="24"/>
        </w:rPr>
        <w:t>2, 3 y 4</w:t>
      </w:r>
      <w:r w:rsidR="003763E8" w:rsidRPr="00CC7A24">
        <w:rPr>
          <w:rFonts w:cstheme="minorHAnsi"/>
          <w:b/>
          <w:bCs/>
          <w:sz w:val="24"/>
          <w:szCs w:val="24"/>
        </w:rPr>
        <w:t xml:space="preserve"> </w:t>
      </w:r>
      <w:r w:rsidR="00A70923" w:rsidRPr="00CC7A24">
        <w:rPr>
          <w:rFonts w:cstheme="minorHAnsi"/>
          <w:b/>
          <w:bCs/>
          <w:sz w:val="24"/>
          <w:szCs w:val="24"/>
        </w:rPr>
        <w:t>DE SEPTIEMBRE</w:t>
      </w:r>
      <w:r w:rsidR="003763E8" w:rsidRPr="00CC7A24">
        <w:rPr>
          <w:rFonts w:cstheme="minorHAnsi"/>
          <w:b/>
          <w:bCs/>
          <w:sz w:val="24"/>
          <w:szCs w:val="24"/>
        </w:rPr>
        <w:t xml:space="preserve"> </w:t>
      </w:r>
      <w:r w:rsidR="00A70923" w:rsidRPr="00CC7A24">
        <w:rPr>
          <w:rFonts w:cstheme="minorHAnsi"/>
          <w:b/>
          <w:bCs/>
          <w:sz w:val="24"/>
          <w:szCs w:val="24"/>
        </w:rPr>
        <w:t>DE</w:t>
      </w:r>
      <w:r w:rsidR="003763E8" w:rsidRPr="00CC7A24">
        <w:rPr>
          <w:rFonts w:cstheme="minorHAnsi"/>
          <w:b/>
          <w:bCs/>
          <w:sz w:val="24"/>
          <w:szCs w:val="24"/>
        </w:rPr>
        <w:t xml:space="preserve"> 202</w:t>
      </w:r>
      <w:r w:rsidR="002A58CC" w:rsidRPr="00CC7A24">
        <w:rPr>
          <w:rFonts w:cstheme="minorHAnsi"/>
          <w:b/>
          <w:bCs/>
          <w:sz w:val="24"/>
          <w:szCs w:val="24"/>
        </w:rPr>
        <w:t>6</w:t>
      </w:r>
    </w:p>
    <w:p w14:paraId="0FDF8F73" w14:textId="77777777" w:rsidR="00A70923" w:rsidRPr="00F77A69" w:rsidRDefault="00A70923" w:rsidP="0077151E">
      <w:pPr>
        <w:jc w:val="both"/>
        <w:rPr>
          <w:rFonts w:ascii="Times New Roman" w:hAnsi="Times New Roman" w:cs="Times New Roman"/>
          <w:sz w:val="24"/>
          <w:szCs w:val="24"/>
        </w:rPr>
      </w:pPr>
    </w:p>
    <w:bookmarkEnd w:id="0"/>
    <w:p w14:paraId="3ED8470A" w14:textId="0E8EDE6F" w:rsidR="00A70923" w:rsidRPr="00A70923" w:rsidRDefault="00F77A69" w:rsidP="00A70923">
      <w:pPr>
        <w:jc w:val="center"/>
        <w:rPr>
          <w:rFonts w:cstheme="minorHAnsi"/>
          <w:b/>
          <w:bCs/>
          <w:smallCaps/>
          <w:sz w:val="32"/>
          <w:szCs w:val="32"/>
        </w:rPr>
      </w:pPr>
      <w:r w:rsidRPr="00A70923">
        <w:rPr>
          <w:rFonts w:cstheme="minorHAnsi"/>
          <w:b/>
          <w:bCs/>
          <w:smallCaps/>
          <w:sz w:val="32"/>
          <w:szCs w:val="32"/>
        </w:rPr>
        <w:t>CONVOCATORIA</w:t>
      </w:r>
    </w:p>
    <w:p w14:paraId="6C55AD23" w14:textId="234C3243" w:rsidR="0077151E" w:rsidRPr="00CC7A24" w:rsidRDefault="0077151E" w:rsidP="00CC7A24">
      <w:pPr>
        <w:spacing w:after="0" w:line="240" w:lineRule="auto"/>
        <w:ind w:firstLine="708"/>
        <w:jc w:val="both"/>
        <w:rPr>
          <w:rFonts w:cstheme="minorHAnsi"/>
          <w:sz w:val="24"/>
          <w:szCs w:val="24"/>
        </w:rPr>
      </w:pPr>
      <w:r w:rsidRPr="00CC7A24">
        <w:rPr>
          <w:rFonts w:cstheme="minorHAnsi"/>
          <w:sz w:val="24"/>
          <w:szCs w:val="24"/>
        </w:rPr>
        <w:t xml:space="preserve">La </w:t>
      </w:r>
      <w:r w:rsidRPr="00CC7A24">
        <w:rPr>
          <w:rFonts w:cstheme="minorHAnsi"/>
          <w:b/>
          <w:bCs/>
          <w:caps/>
          <w:sz w:val="24"/>
          <w:szCs w:val="24"/>
        </w:rPr>
        <w:t>Red Iberoamericana de Estudios Helenísticos</w:t>
      </w:r>
      <w:r w:rsidRPr="00CC7A24">
        <w:rPr>
          <w:rFonts w:cstheme="minorHAnsi"/>
          <w:sz w:val="24"/>
          <w:szCs w:val="24"/>
        </w:rPr>
        <w:t xml:space="preserve"> </w:t>
      </w:r>
      <w:r w:rsidRPr="00CC7A24">
        <w:rPr>
          <w:rFonts w:cstheme="minorHAnsi"/>
          <w:b/>
          <w:bCs/>
          <w:sz w:val="24"/>
          <w:szCs w:val="24"/>
        </w:rPr>
        <w:t>(RIEH)</w:t>
      </w:r>
      <w:r w:rsidRPr="00CC7A24">
        <w:rPr>
          <w:rFonts w:cstheme="minorHAnsi"/>
          <w:sz w:val="24"/>
          <w:szCs w:val="24"/>
        </w:rPr>
        <w:t xml:space="preserve"> invita cordialmente a investigadores</w:t>
      </w:r>
      <w:r w:rsidR="00CD1F3A" w:rsidRPr="00CC7A24">
        <w:rPr>
          <w:rFonts w:cstheme="minorHAnsi"/>
          <w:sz w:val="24"/>
          <w:szCs w:val="24"/>
        </w:rPr>
        <w:t xml:space="preserve">/as </w:t>
      </w:r>
      <w:r w:rsidR="00BB27BE" w:rsidRPr="00CC7A24">
        <w:rPr>
          <w:rFonts w:cstheme="minorHAnsi"/>
          <w:sz w:val="24"/>
          <w:szCs w:val="24"/>
        </w:rPr>
        <w:t>interesados</w:t>
      </w:r>
      <w:r w:rsidR="00CD1F3A" w:rsidRPr="00CC7A24">
        <w:rPr>
          <w:rFonts w:cstheme="minorHAnsi"/>
          <w:sz w:val="24"/>
          <w:szCs w:val="24"/>
        </w:rPr>
        <w:t>/as</w:t>
      </w:r>
      <w:r w:rsidR="00BB27BE" w:rsidRPr="00CC7A24">
        <w:rPr>
          <w:rFonts w:cstheme="minorHAnsi"/>
          <w:sz w:val="24"/>
          <w:szCs w:val="24"/>
        </w:rPr>
        <w:t xml:space="preserve"> </w:t>
      </w:r>
      <w:r w:rsidR="00CD1F3A" w:rsidRPr="00CC7A24">
        <w:rPr>
          <w:rFonts w:cstheme="minorHAnsi"/>
          <w:sz w:val="24"/>
          <w:szCs w:val="24"/>
        </w:rPr>
        <w:t>en</w:t>
      </w:r>
      <w:r w:rsidRPr="00CC7A24">
        <w:rPr>
          <w:rFonts w:cstheme="minorHAnsi"/>
          <w:sz w:val="24"/>
          <w:szCs w:val="24"/>
        </w:rPr>
        <w:t xml:space="preserve"> participar </w:t>
      </w:r>
      <w:r w:rsidR="00CD1F3A" w:rsidRPr="00CC7A24">
        <w:rPr>
          <w:rFonts w:cstheme="minorHAnsi"/>
          <w:sz w:val="24"/>
          <w:szCs w:val="24"/>
        </w:rPr>
        <w:t>d</w:t>
      </w:r>
      <w:r w:rsidRPr="00CC7A24">
        <w:rPr>
          <w:rFonts w:cstheme="minorHAnsi"/>
          <w:sz w:val="24"/>
          <w:szCs w:val="24"/>
        </w:rPr>
        <w:t xml:space="preserve">el </w:t>
      </w:r>
      <w:r w:rsidR="00CD1F3A" w:rsidRPr="00CC7A24">
        <w:rPr>
          <w:rFonts w:cstheme="minorHAnsi"/>
          <w:sz w:val="24"/>
          <w:szCs w:val="24"/>
        </w:rPr>
        <w:t>I</w:t>
      </w:r>
      <w:r w:rsidR="00F77535" w:rsidRPr="00CC7A24">
        <w:rPr>
          <w:rFonts w:cstheme="minorHAnsi"/>
          <w:sz w:val="24"/>
          <w:szCs w:val="24"/>
        </w:rPr>
        <w:t xml:space="preserve"> Congreso Iberoamericano de Estudios Helenísticos.</w:t>
      </w:r>
    </w:p>
    <w:p w14:paraId="6470CDAD" w14:textId="716DCD19" w:rsidR="00B500C9" w:rsidRPr="00CC7A24" w:rsidRDefault="0092293F" w:rsidP="00CC7A24">
      <w:pPr>
        <w:spacing w:after="0" w:line="240" w:lineRule="auto"/>
        <w:ind w:firstLine="708"/>
        <w:jc w:val="both"/>
        <w:rPr>
          <w:rFonts w:cstheme="minorHAnsi"/>
          <w:sz w:val="24"/>
          <w:szCs w:val="24"/>
        </w:rPr>
      </w:pPr>
      <w:r w:rsidRPr="00CC7A24">
        <w:rPr>
          <w:rFonts w:cstheme="minorHAnsi"/>
          <w:sz w:val="24"/>
          <w:szCs w:val="24"/>
        </w:rPr>
        <w:t xml:space="preserve">Los estudios en torno al Mundo Helenístico en Chile </w:t>
      </w:r>
      <w:r w:rsidR="00F77535" w:rsidRPr="00CC7A24">
        <w:rPr>
          <w:rFonts w:cstheme="minorHAnsi"/>
          <w:sz w:val="24"/>
          <w:szCs w:val="24"/>
        </w:rPr>
        <w:t>e Iberoamérica</w:t>
      </w:r>
      <w:r w:rsidRPr="00CC7A24">
        <w:rPr>
          <w:rFonts w:cstheme="minorHAnsi"/>
          <w:sz w:val="24"/>
          <w:szCs w:val="24"/>
        </w:rPr>
        <w:t xml:space="preserve"> </w:t>
      </w:r>
      <w:r w:rsidR="00CD1F3A" w:rsidRPr="00CC7A24">
        <w:rPr>
          <w:rFonts w:cstheme="minorHAnsi"/>
          <w:sz w:val="24"/>
          <w:szCs w:val="24"/>
        </w:rPr>
        <w:t xml:space="preserve">se </w:t>
      </w:r>
      <w:r w:rsidRPr="00CC7A24">
        <w:rPr>
          <w:rFonts w:cstheme="minorHAnsi"/>
          <w:sz w:val="24"/>
          <w:szCs w:val="24"/>
        </w:rPr>
        <w:t>han consolid</w:t>
      </w:r>
      <w:r w:rsidR="00CD1F3A" w:rsidRPr="00CC7A24">
        <w:rPr>
          <w:rFonts w:cstheme="minorHAnsi"/>
          <w:sz w:val="24"/>
          <w:szCs w:val="24"/>
        </w:rPr>
        <w:t>ado</w:t>
      </w:r>
      <w:r w:rsidRPr="00CC7A24">
        <w:rPr>
          <w:rFonts w:cstheme="minorHAnsi"/>
          <w:sz w:val="24"/>
          <w:szCs w:val="24"/>
        </w:rPr>
        <w:t xml:space="preserve"> en los últimos años, problematizando las perspectivas tradicionales para generar nuevas </w:t>
      </w:r>
      <w:r w:rsidR="00CD1F3A" w:rsidRPr="00CC7A24">
        <w:rPr>
          <w:rFonts w:cstheme="minorHAnsi"/>
          <w:sz w:val="24"/>
          <w:szCs w:val="24"/>
        </w:rPr>
        <w:t xml:space="preserve">temáticas, metodologías y </w:t>
      </w:r>
      <w:r w:rsidRPr="00CC7A24">
        <w:rPr>
          <w:rFonts w:cstheme="minorHAnsi"/>
          <w:sz w:val="24"/>
          <w:szCs w:val="24"/>
        </w:rPr>
        <w:t>herramientas de interpretación</w:t>
      </w:r>
      <w:r w:rsidR="00F77535" w:rsidRPr="00CC7A24">
        <w:rPr>
          <w:rFonts w:cstheme="minorHAnsi"/>
          <w:sz w:val="24"/>
          <w:szCs w:val="24"/>
        </w:rPr>
        <w:t xml:space="preserve">. Esta instancia </w:t>
      </w:r>
      <w:r w:rsidR="00CD1F3A" w:rsidRPr="00CC7A24">
        <w:rPr>
          <w:rFonts w:cstheme="minorHAnsi"/>
          <w:sz w:val="24"/>
          <w:szCs w:val="24"/>
        </w:rPr>
        <w:t>es una</w:t>
      </w:r>
      <w:r w:rsidR="00F77535" w:rsidRPr="00CC7A24">
        <w:rPr>
          <w:rFonts w:cstheme="minorHAnsi"/>
          <w:sz w:val="24"/>
          <w:szCs w:val="24"/>
        </w:rPr>
        <w:t xml:space="preserve"> invitación encaminada a brindar un espacio académico a investigadores/as del mundo helenístico, que concentran sus estudios desde Filipo II (S. IV a.C.) hasta la época romana (S. III d.C.)</w:t>
      </w:r>
      <w:r w:rsidR="00CD1F3A" w:rsidRPr="00CC7A24">
        <w:rPr>
          <w:rFonts w:cstheme="minorHAnsi"/>
          <w:sz w:val="24"/>
          <w:szCs w:val="24"/>
        </w:rPr>
        <w:t>,</w:t>
      </w:r>
      <w:r w:rsidR="00F77535" w:rsidRPr="00CC7A24">
        <w:rPr>
          <w:rFonts w:cstheme="minorHAnsi"/>
          <w:sz w:val="24"/>
          <w:szCs w:val="24"/>
        </w:rPr>
        <w:t xml:space="preserve"> </w:t>
      </w:r>
      <w:r w:rsidR="00CD1F3A" w:rsidRPr="00CC7A24">
        <w:rPr>
          <w:rFonts w:cstheme="minorHAnsi"/>
          <w:sz w:val="24"/>
          <w:szCs w:val="24"/>
        </w:rPr>
        <w:t xml:space="preserve">atravesando </w:t>
      </w:r>
      <w:r w:rsidR="00F77535" w:rsidRPr="00CC7A24">
        <w:rPr>
          <w:rFonts w:cstheme="minorHAnsi"/>
          <w:sz w:val="24"/>
          <w:szCs w:val="24"/>
        </w:rPr>
        <w:t xml:space="preserve">las relaciones políticas, diplomáticas, </w:t>
      </w:r>
      <w:r w:rsidR="00CD1F3A" w:rsidRPr="00CC7A24">
        <w:rPr>
          <w:rFonts w:cstheme="minorHAnsi"/>
          <w:sz w:val="24"/>
          <w:szCs w:val="24"/>
        </w:rPr>
        <w:t>económicas</w:t>
      </w:r>
      <w:r w:rsidR="00F77535" w:rsidRPr="00CC7A24">
        <w:rPr>
          <w:rFonts w:cstheme="minorHAnsi"/>
          <w:sz w:val="24"/>
          <w:szCs w:val="24"/>
        </w:rPr>
        <w:t xml:space="preserve">, </w:t>
      </w:r>
      <w:r w:rsidR="00CD1F3A" w:rsidRPr="00CC7A24">
        <w:rPr>
          <w:rFonts w:cstheme="minorHAnsi"/>
          <w:sz w:val="24"/>
          <w:szCs w:val="24"/>
        </w:rPr>
        <w:t>religiosas</w:t>
      </w:r>
      <w:r w:rsidR="00F77535" w:rsidRPr="00CC7A24">
        <w:rPr>
          <w:rFonts w:cstheme="minorHAnsi"/>
          <w:sz w:val="24"/>
          <w:szCs w:val="24"/>
        </w:rPr>
        <w:t xml:space="preserve">, </w:t>
      </w:r>
      <w:r w:rsidR="00CD1F3A" w:rsidRPr="00CC7A24">
        <w:rPr>
          <w:rFonts w:cstheme="minorHAnsi"/>
          <w:sz w:val="24"/>
          <w:szCs w:val="24"/>
        </w:rPr>
        <w:t>sociales y culturales</w:t>
      </w:r>
      <w:r w:rsidR="00F77535" w:rsidRPr="00CC7A24">
        <w:rPr>
          <w:rFonts w:cstheme="minorHAnsi"/>
          <w:sz w:val="24"/>
          <w:szCs w:val="24"/>
        </w:rPr>
        <w:t xml:space="preserve"> entre otras</w:t>
      </w:r>
      <w:r w:rsidR="00CD1F3A" w:rsidRPr="00CC7A24">
        <w:rPr>
          <w:rFonts w:cstheme="minorHAnsi"/>
          <w:sz w:val="24"/>
          <w:szCs w:val="24"/>
        </w:rPr>
        <w:t>. En efecto, se pretende incentivar el estudio de</w:t>
      </w:r>
      <w:r w:rsidR="00F77535" w:rsidRPr="00CC7A24">
        <w:rPr>
          <w:rFonts w:cstheme="minorHAnsi"/>
          <w:sz w:val="24"/>
          <w:szCs w:val="24"/>
        </w:rPr>
        <w:t xml:space="preserve"> los procesos o manifestaciones de la realidad helenística</w:t>
      </w:r>
      <w:r w:rsidR="00CD1F3A" w:rsidRPr="00CC7A24">
        <w:rPr>
          <w:rFonts w:cstheme="minorHAnsi"/>
          <w:sz w:val="24"/>
          <w:szCs w:val="24"/>
        </w:rPr>
        <w:t xml:space="preserve"> y </w:t>
      </w:r>
      <w:r w:rsidR="00F77535" w:rsidRPr="00CC7A24">
        <w:rPr>
          <w:rFonts w:cstheme="minorHAnsi"/>
          <w:sz w:val="24"/>
          <w:szCs w:val="24"/>
        </w:rPr>
        <w:t xml:space="preserve">continuar con la tarea de valorar y distinguir al mundo helenístico como una entidad amplia que conversa entre la tradición de la Grecia Clásica y el Imperio Romano, </w:t>
      </w:r>
      <w:r w:rsidR="00CD1F3A" w:rsidRPr="00CC7A24">
        <w:rPr>
          <w:rFonts w:cstheme="minorHAnsi"/>
          <w:sz w:val="24"/>
          <w:szCs w:val="24"/>
        </w:rPr>
        <w:t>lo</w:t>
      </w:r>
      <w:r w:rsidR="00F77535" w:rsidRPr="00CC7A24">
        <w:rPr>
          <w:rFonts w:cstheme="minorHAnsi"/>
          <w:sz w:val="24"/>
          <w:szCs w:val="24"/>
        </w:rPr>
        <w:t xml:space="preserve"> que nos entrega un</w:t>
      </w:r>
      <w:r w:rsidR="00CD1F3A" w:rsidRPr="00CC7A24">
        <w:rPr>
          <w:rFonts w:cstheme="minorHAnsi"/>
          <w:sz w:val="24"/>
          <w:szCs w:val="24"/>
        </w:rPr>
        <w:t xml:space="preserve">a diversidad </w:t>
      </w:r>
      <w:r w:rsidR="00F77535" w:rsidRPr="00CC7A24">
        <w:rPr>
          <w:rFonts w:cstheme="minorHAnsi"/>
          <w:sz w:val="24"/>
          <w:szCs w:val="24"/>
        </w:rPr>
        <w:t xml:space="preserve">de posibilidades </w:t>
      </w:r>
      <w:r w:rsidR="00CD1F3A" w:rsidRPr="00CC7A24">
        <w:rPr>
          <w:rFonts w:cstheme="minorHAnsi"/>
          <w:sz w:val="24"/>
          <w:szCs w:val="24"/>
        </w:rPr>
        <w:t>para su</w:t>
      </w:r>
      <w:r w:rsidR="00F77535" w:rsidRPr="00CC7A24">
        <w:rPr>
          <w:rFonts w:cstheme="minorHAnsi"/>
          <w:sz w:val="24"/>
          <w:szCs w:val="24"/>
        </w:rPr>
        <w:t xml:space="preserve"> estudi</w:t>
      </w:r>
      <w:r w:rsidR="00CD1F3A" w:rsidRPr="00CC7A24">
        <w:rPr>
          <w:rFonts w:cstheme="minorHAnsi"/>
          <w:sz w:val="24"/>
          <w:szCs w:val="24"/>
        </w:rPr>
        <w:t>o</w:t>
      </w:r>
      <w:r w:rsidR="00F77535" w:rsidRPr="00CC7A24">
        <w:rPr>
          <w:rFonts w:cstheme="minorHAnsi"/>
          <w:sz w:val="24"/>
          <w:szCs w:val="24"/>
        </w:rPr>
        <w:t xml:space="preserve">. </w:t>
      </w:r>
      <w:r w:rsidR="00CD1F3A" w:rsidRPr="00CC7A24">
        <w:rPr>
          <w:rFonts w:cstheme="minorHAnsi"/>
          <w:sz w:val="24"/>
          <w:szCs w:val="24"/>
        </w:rPr>
        <w:t>En definitiva</w:t>
      </w:r>
      <w:r w:rsidR="00F77535" w:rsidRPr="00CC7A24">
        <w:rPr>
          <w:rFonts w:cstheme="minorHAnsi"/>
          <w:sz w:val="24"/>
          <w:szCs w:val="24"/>
        </w:rPr>
        <w:t xml:space="preserve">, </w:t>
      </w:r>
      <w:r w:rsidR="00CD1F3A" w:rsidRPr="00CC7A24">
        <w:rPr>
          <w:rFonts w:cstheme="minorHAnsi"/>
          <w:sz w:val="24"/>
          <w:szCs w:val="24"/>
        </w:rPr>
        <w:t>se espera fundar</w:t>
      </w:r>
      <w:r w:rsidR="00F77A69" w:rsidRPr="00CC7A24">
        <w:rPr>
          <w:rFonts w:cstheme="minorHAnsi"/>
          <w:sz w:val="24"/>
          <w:szCs w:val="24"/>
        </w:rPr>
        <w:t xml:space="preserve"> una instancia </w:t>
      </w:r>
      <w:r w:rsidR="0077151E" w:rsidRPr="00CC7A24">
        <w:rPr>
          <w:rFonts w:cstheme="minorHAnsi"/>
          <w:sz w:val="24"/>
          <w:szCs w:val="24"/>
        </w:rPr>
        <w:t xml:space="preserve">interdisciplinar y/o multidisciplinar </w:t>
      </w:r>
      <w:r w:rsidR="00F77A69" w:rsidRPr="00CC7A24">
        <w:rPr>
          <w:rFonts w:cstheme="minorHAnsi"/>
          <w:sz w:val="24"/>
          <w:szCs w:val="24"/>
        </w:rPr>
        <w:t xml:space="preserve">de análisis, reflexión y discusión académica </w:t>
      </w:r>
      <w:r w:rsidR="00AF79F0" w:rsidRPr="00CC7A24">
        <w:rPr>
          <w:rFonts w:cstheme="minorHAnsi"/>
          <w:sz w:val="24"/>
          <w:szCs w:val="24"/>
        </w:rPr>
        <w:t xml:space="preserve">en torno a </w:t>
      </w:r>
      <w:r w:rsidR="00F77535" w:rsidRPr="00CC7A24">
        <w:rPr>
          <w:rFonts w:cstheme="minorHAnsi"/>
          <w:sz w:val="24"/>
          <w:szCs w:val="24"/>
        </w:rPr>
        <w:t>sus</w:t>
      </w:r>
      <w:r w:rsidR="00AF79F0" w:rsidRPr="00CC7A24">
        <w:rPr>
          <w:rFonts w:cstheme="minorHAnsi"/>
          <w:sz w:val="24"/>
          <w:szCs w:val="24"/>
        </w:rPr>
        <w:t xml:space="preserve"> diferentes procesos</w:t>
      </w:r>
      <w:r w:rsidR="00F77535" w:rsidRPr="00CC7A24">
        <w:rPr>
          <w:rFonts w:cstheme="minorHAnsi"/>
          <w:sz w:val="24"/>
          <w:szCs w:val="24"/>
        </w:rPr>
        <w:t>.</w:t>
      </w:r>
    </w:p>
    <w:p w14:paraId="6B41D508" w14:textId="77777777" w:rsidR="00CD1F3A" w:rsidRPr="00CC7A24" w:rsidRDefault="00CD1F3A" w:rsidP="00CC7A24">
      <w:pPr>
        <w:spacing w:after="0" w:line="240" w:lineRule="auto"/>
        <w:ind w:firstLine="708"/>
        <w:jc w:val="both"/>
        <w:rPr>
          <w:rFonts w:cstheme="minorHAnsi"/>
          <w:sz w:val="24"/>
          <w:szCs w:val="24"/>
        </w:rPr>
      </w:pPr>
      <w:r w:rsidRPr="00CC7A24">
        <w:rPr>
          <w:rFonts w:cstheme="minorHAnsi"/>
          <w:sz w:val="24"/>
          <w:szCs w:val="24"/>
        </w:rPr>
        <w:t>En primer lugar, la crisis puede ser entendida como un acontecimiento de disrupción política y militar, es decir, momentos de conmoción y fractura en la historia, especialmente aquellas derivadas de guerras, invasiones, asesinatos políticos y caídas de dinastías. Estos eventos históricos pueden ser percibidos por los contemporáneos de manera muy disímiles, promoviendo debates sobre cómo y en qué medida impulsaron reacciones tanto destructivas como de resiliencia.</w:t>
      </w:r>
    </w:p>
    <w:p w14:paraId="7E0C8006" w14:textId="77777777" w:rsidR="00CD1F3A" w:rsidRPr="00CC7A24" w:rsidRDefault="00CD1F3A" w:rsidP="00CC7A24">
      <w:pPr>
        <w:spacing w:after="0" w:line="240" w:lineRule="auto"/>
        <w:ind w:firstLine="708"/>
        <w:jc w:val="both"/>
        <w:rPr>
          <w:rFonts w:cstheme="minorHAnsi"/>
          <w:sz w:val="24"/>
          <w:szCs w:val="24"/>
        </w:rPr>
      </w:pPr>
      <w:r w:rsidRPr="00CC7A24">
        <w:rPr>
          <w:rFonts w:cstheme="minorHAnsi"/>
          <w:sz w:val="24"/>
          <w:szCs w:val="24"/>
        </w:rPr>
        <w:lastRenderedPageBreak/>
        <w:t>En segundo lugar, el término crisis puede ser comprendida históricamente como una oportunidad de transformación social. Aunque las crisis puedan provocar pérdidas y cambios abruptos, también abrieron espacios para la reconfiguración del poder, la renovación económica y la adaptación de tanto las élites como de las comunidades. En este sentido, la crisis no es vista solo como un colapso, sino como un punto de inflexión que permitió la reconstrucción y el reajuste material e ideológico de variadas colectividades.</w:t>
      </w:r>
    </w:p>
    <w:p w14:paraId="3E9A657F" w14:textId="77777777" w:rsidR="00CD1F3A" w:rsidRPr="00CC7A24" w:rsidRDefault="00CD1F3A" w:rsidP="00CC7A24">
      <w:pPr>
        <w:spacing w:after="0" w:line="240" w:lineRule="auto"/>
        <w:ind w:firstLine="708"/>
        <w:jc w:val="both"/>
        <w:rPr>
          <w:rFonts w:cstheme="minorHAnsi"/>
          <w:sz w:val="24"/>
          <w:szCs w:val="24"/>
        </w:rPr>
      </w:pPr>
      <w:r w:rsidRPr="00CC7A24">
        <w:rPr>
          <w:rFonts w:cstheme="minorHAnsi"/>
          <w:sz w:val="24"/>
          <w:szCs w:val="24"/>
        </w:rPr>
        <w:t xml:space="preserve">En tercer lugar, la crisis puede ser entendida como un proceso de significado historiográfico. El término no refiere exclusivamente a un evento, sino un proceso mediante el cual individuos y sociedades interpretan y responden a las adversidades. Esta lectura destaca la importancia de cómo los actores históricos atribuyen sentido a estos acontecimientos y utilizan sus consecuencias para moldear el futuro. </w:t>
      </w:r>
    </w:p>
    <w:p w14:paraId="514A0B33" w14:textId="2E9844F2" w:rsidR="00300446" w:rsidRPr="00CC7A24" w:rsidRDefault="00300446" w:rsidP="00CC7A24">
      <w:pPr>
        <w:spacing w:after="0" w:line="240" w:lineRule="auto"/>
        <w:ind w:firstLine="708"/>
        <w:jc w:val="both"/>
        <w:rPr>
          <w:rFonts w:cstheme="minorHAnsi"/>
          <w:sz w:val="24"/>
          <w:szCs w:val="24"/>
        </w:rPr>
      </w:pPr>
      <w:r w:rsidRPr="00CC7A24">
        <w:rPr>
          <w:rFonts w:cstheme="minorHAnsi"/>
          <w:sz w:val="24"/>
          <w:szCs w:val="24"/>
        </w:rPr>
        <w:t>Tras los diversos procesos y significaciones de crisis, las culturas del mundo antiguo entendieron que la reconciliación no era únicamente la cesación de hostilidades, sino un proceso complejo de restauración del orden social, político y moral. Figuras como Solón en Atenas actuaban como mediadores entre facciones rivales, apelando a ideales como la </w:t>
      </w:r>
      <w:proofErr w:type="spellStart"/>
      <w:r w:rsidRPr="00CC7A24">
        <w:rPr>
          <w:rFonts w:cstheme="minorHAnsi"/>
          <w:i/>
          <w:iCs/>
          <w:sz w:val="24"/>
          <w:szCs w:val="24"/>
        </w:rPr>
        <w:t>eunomía</w:t>
      </w:r>
      <w:proofErr w:type="spellEnd"/>
      <w:r w:rsidRPr="00CC7A24">
        <w:rPr>
          <w:rFonts w:cstheme="minorHAnsi"/>
          <w:sz w:val="24"/>
          <w:szCs w:val="24"/>
        </w:rPr>
        <w:t> y la </w:t>
      </w:r>
      <w:proofErr w:type="spellStart"/>
      <w:r w:rsidRPr="00CC7A24">
        <w:rPr>
          <w:rFonts w:cstheme="minorHAnsi"/>
          <w:i/>
          <w:iCs/>
          <w:sz w:val="24"/>
          <w:szCs w:val="24"/>
        </w:rPr>
        <w:t>homonoia</w:t>
      </w:r>
      <w:proofErr w:type="spellEnd"/>
      <w:r w:rsidRPr="00CC7A24">
        <w:rPr>
          <w:rFonts w:cstheme="minorHAnsi"/>
          <w:sz w:val="24"/>
          <w:szCs w:val="24"/>
        </w:rPr>
        <w:t> para preservar la cohesión cívica y prevenir la </w:t>
      </w:r>
      <w:proofErr w:type="spellStart"/>
      <w:r w:rsidRPr="00CC7A24">
        <w:rPr>
          <w:rFonts w:cstheme="minorHAnsi"/>
          <w:i/>
          <w:iCs/>
          <w:sz w:val="24"/>
          <w:szCs w:val="24"/>
        </w:rPr>
        <w:t>st</w:t>
      </w:r>
      <w:r w:rsidR="00A70923" w:rsidRPr="00CC7A24">
        <w:rPr>
          <w:rFonts w:cstheme="minorHAnsi"/>
          <w:i/>
          <w:iCs/>
          <w:sz w:val="24"/>
          <w:szCs w:val="24"/>
        </w:rPr>
        <w:t>á</w:t>
      </w:r>
      <w:r w:rsidRPr="00CC7A24">
        <w:rPr>
          <w:rFonts w:cstheme="minorHAnsi"/>
          <w:i/>
          <w:iCs/>
          <w:sz w:val="24"/>
          <w:szCs w:val="24"/>
        </w:rPr>
        <w:t>sis</w:t>
      </w:r>
      <w:proofErr w:type="spellEnd"/>
      <w:r w:rsidRPr="00CC7A24">
        <w:rPr>
          <w:rFonts w:cstheme="minorHAnsi"/>
          <w:sz w:val="24"/>
          <w:szCs w:val="24"/>
        </w:rPr>
        <w:t>. En Roma, la </w:t>
      </w:r>
      <w:proofErr w:type="spellStart"/>
      <w:r w:rsidRPr="00CC7A24">
        <w:rPr>
          <w:rFonts w:cstheme="minorHAnsi"/>
          <w:i/>
          <w:iCs/>
          <w:sz w:val="24"/>
          <w:szCs w:val="24"/>
        </w:rPr>
        <w:t>pax</w:t>
      </w:r>
      <w:proofErr w:type="spellEnd"/>
      <w:r w:rsidRPr="00CC7A24">
        <w:rPr>
          <w:rFonts w:cstheme="minorHAnsi"/>
          <w:sz w:val="24"/>
          <w:szCs w:val="24"/>
        </w:rPr>
        <w:t xml:space="preserve"> se convirtió en una herramienta ideológica que justificaba la expansión imperial como proyecto de pacificación y convivencia bajo un orden común. La reconciliación, por tanto, oscilaba entre la negociación, la imposición y el simbolismo. Junto a la crisis, este congreso propone explorar los múltiples significados de la reconciliación en el mundo clásico, desde sus dimensiones filosóficas y religiosas hasta sus aplicaciones prácticas en contextos de guerra, derecho y política. </w:t>
      </w:r>
    </w:p>
    <w:p w14:paraId="5B8D30DD" w14:textId="2D5EF2ED" w:rsidR="0077151E" w:rsidRPr="00CC7A24" w:rsidRDefault="00CD1F3A" w:rsidP="00CC7A24">
      <w:pPr>
        <w:spacing w:after="0" w:line="240" w:lineRule="auto"/>
        <w:ind w:firstLine="708"/>
        <w:jc w:val="both"/>
        <w:rPr>
          <w:rFonts w:cstheme="minorHAnsi"/>
          <w:sz w:val="24"/>
          <w:szCs w:val="24"/>
        </w:rPr>
      </w:pPr>
      <w:r w:rsidRPr="00CC7A24">
        <w:rPr>
          <w:rFonts w:cstheme="minorHAnsi"/>
          <w:sz w:val="24"/>
          <w:szCs w:val="24"/>
        </w:rPr>
        <w:t>Por lo tanto, el</w:t>
      </w:r>
      <w:r w:rsidR="0092293F" w:rsidRPr="00CC7A24">
        <w:rPr>
          <w:rFonts w:cstheme="minorHAnsi"/>
          <w:sz w:val="24"/>
          <w:szCs w:val="24"/>
        </w:rPr>
        <w:t xml:space="preserve"> Congreso busca </w:t>
      </w:r>
      <w:r w:rsidR="00B500C9" w:rsidRPr="00CC7A24">
        <w:rPr>
          <w:rFonts w:cstheme="minorHAnsi"/>
          <w:sz w:val="24"/>
          <w:szCs w:val="24"/>
        </w:rPr>
        <w:t xml:space="preserve">constituirse como un espacio autónomo que </w:t>
      </w:r>
      <w:r w:rsidR="008237D2" w:rsidRPr="00CC7A24">
        <w:rPr>
          <w:rFonts w:cstheme="minorHAnsi"/>
          <w:sz w:val="24"/>
          <w:szCs w:val="24"/>
        </w:rPr>
        <w:t>afian</w:t>
      </w:r>
      <w:r w:rsidR="00B500C9" w:rsidRPr="00CC7A24">
        <w:rPr>
          <w:rFonts w:cstheme="minorHAnsi"/>
          <w:sz w:val="24"/>
          <w:szCs w:val="24"/>
        </w:rPr>
        <w:t>ce</w:t>
      </w:r>
      <w:r w:rsidR="0092293F" w:rsidRPr="00CC7A24">
        <w:rPr>
          <w:rFonts w:cstheme="minorHAnsi"/>
          <w:sz w:val="24"/>
          <w:szCs w:val="24"/>
        </w:rPr>
        <w:t xml:space="preserve"> los estudios </w:t>
      </w:r>
      <w:r w:rsidR="008237D2" w:rsidRPr="00CC7A24">
        <w:rPr>
          <w:rFonts w:cstheme="minorHAnsi"/>
          <w:sz w:val="24"/>
          <w:szCs w:val="24"/>
        </w:rPr>
        <w:t>de la Historia H</w:t>
      </w:r>
      <w:r w:rsidR="0092293F" w:rsidRPr="00CC7A24">
        <w:rPr>
          <w:rFonts w:cstheme="minorHAnsi"/>
          <w:sz w:val="24"/>
          <w:szCs w:val="24"/>
        </w:rPr>
        <w:t>elen</w:t>
      </w:r>
      <w:r w:rsidR="008237D2" w:rsidRPr="00CC7A24">
        <w:rPr>
          <w:rFonts w:cstheme="minorHAnsi"/>
          <w:sz w:val="24"/>
          <w:szCs w:val="24"/>
        </w:rPr>
        <w:t>í</w:t>
      </w:r>
      <w:r w:rsidR="0092293F" w:rsidRPr="00CC7A24">
        <w:rPr>
          <w:rFonts w:cstheme="minorHAnsi"/>
          <w:sz w:val="24"/>
          <w:szCs w:val="24"/>
        </w:rPr>
        <w:t>stic</w:t>
      </w:r>
      <w:r w:rsidR="008237D2" w:rsidRPr="00CC7A24">
        <w:rPr>
          <w:rFonts w:cstheme="minorHAnsi"/>
          <w:sz w:val="24"/>
          <w:szCs w:val="24"/>
        </w:rPr>
        <w:t>a</w:t>
      </w:r>
      <w:r w:rsidR="0092293F" w:rsidRPr="00CC7A24">
        <w:rPr>
          <w:rFonts w:cstheme="minorHAnsi"/>
          <w:sz w:val="24"/>
          <w:szCs w:val="24"/>
        </w:rPr>
        <w:t xml:space="preserve"> </w:t>
      </w:r>
      <w:r w:rsidR="00014B7E" w:rsidRPr="00CC7A24">
        <w:rPr>
          <w:rFonts w:cstheme="minorHAnsi"/>
          <w:sz w:val="24"/>
          <w:szCs w:val="24"/>
        </w:rPr>
        <w:t xml:space="preserve">dentro de la historiografía de la Antigüedad Clásica en </w:t>
      </w:r>
      <w:r w:rsidRPr="00CC7A24">
        <w:rPr>
          <w:rFonts w:cstheme="minorHAnsi"/>
          <w:sz w:val="24"/>
          <w:szCs w:val="24"/>
        </w:rPr>
        <w:t>Iberoamérica para</w:t>
      </w:r>
      <w:r w:rsidR="00B500C9" w:rsidRPr="00CC7A24">
        <w:rPr>
          <w:rFonts w:cstheme="minorHAnsi"/>
          <w:sz w:val="24"/>
          <w:szCs w:val="24"/>
        </w:rPr>
        <w:t xml:space="preserve"> generar conexiones que permitan </w:t>
      </w:r>
      <w:r w:rsidR="001F169C" w:rsidRPr="00CC7A24">
        <w:rPr>
          <w:rFonts w:cstheme="minorHAnsi"/>
          <w:sz w:val="24"/>
          <w:szCs w:val="24"/>
        </w:rPr>
        <w:t>continuar articulando</w:t>
      </w:r>
      <w:r w:rsidR="00B500C9" w:rsidRPr="00CC7A24">
        <w:rPr>
          <w:rFonts w:cstheme="minorHAnsi"/>
          <w:sz w:val="24"/>
          <w:szCs w:val="24"/>
        </w:rPr>
        <w:t xml:space="preserve"> </w:t>
      </w:r>
      <w:r w:rsidR="001F169C" w:rsidRPr="00CC7A24">
        <w:rPr>
          <w:rFonts w:cstheme="minorHAnsi"/>
          <w:sz w:val="24"/>
          <w:szCs w:val="24"/>
        </w:rPr>
        <w:t>la</w:t>
      </w:r>
      <w:r w:rsidR="00B500C9" w:rsidRPr="00CC7A24">
        <w:rPr>
          <w:rFonts w:cstheme="minorHAnsi"/>
          <w:sz w:val="24"/>
          <w:szCs w:val="24"/>
        </w:rPr>
        <w:t xml:space="preserve"> </w:t>
      </w:r>
      <w:r w:rsidR="001F169C" w:rsidRPr="00CC7A24">
        <w:rPr>
          <w:rFonts w:cstheme="minorHAnsi"/>
          <w:sz w:val="24"/>
          <w:szCs w:val="24"/>
        </w:rPr>
        <w:t>red</w:t>
      </w:r>
      <w:r w:rsidR="00B500C9" w:rsidRPr="00CC7A24">
        <w:rPr>
          <w:rFonts w:cstheme="minorHAnsi"/>
          <w:sz w:val="24"/>
          <w:szCs w:val="24"/>
        </w:rPr>
        <w:t xml:space="preserve"> de </w:t>
      </w:r>
      <w:r w:rsidR="001F169C" w:rsidRPr="00CC7A24">
        <w:rPr>
          <w:rFonts w:cstheme="minorHAnsi"/>
          <w:sz w:val="24"/>
          <w:szCs w:val="24"/>
        </w:rPr>
        <w:t>i</w:t>
      </w:r>
      <w:r w:rsidR="00B500C9" w:rsidRPr="00CC7A24">
        <w:rPr>
          <w:rFonts w:cstheme="minorHAnsi"/>
          <w:sz w:val="24"/>
          <w:szCs w:val="24"/>
        </w:rPr>
        <w:t>nvestigadores</w:t>
      </w:r>
      <w:r w:rsidRPr="00CC7A24">
        <w:rPr>
          <w:rFonts w:cstheme="minorHAnsi"/>
          <w:sz w:val="24"/>
          <w:szCs w:val="24"/>
        </w:rPr>
        <w:t>/as</w:t>
      </w:r>
      <w:r w:rsidR="00B500C9" w:rsidRPr="00CC7A24">
        <w:rPr>
          <w:rFonts w:cstheme="minorHAnsi"/>
          <w:sz w:val="24"/>
          <w:szCs w:val="24"/>
        </w:rPr>
        <w:t xml:space="preserve"> helenísticos</w:t>
      </w:r>
      <w:r w:rsidRPr="00CC7A24">
        <w:rPr>
          <w:rFonts w:cstheme="minorHAnsi"/>
          <w:sz w:val="24"/>
          <w:szCs w:val="24"/>
        </w:rPr>
        <w:t>/as</w:t>
      </w:r>
      <w:r w:rsidR="00B500C9" w:rsidRPr="00CC7A24">
        <w:rPr>
          <w:rFonts w:cstheme="minorHAnsi"/>
          <w:sz w:val="24"/>
          <w:szCs w:val="24"/>
        </w:rPr>
        <w:t>.</w:t>
      </w:r>
    </w:p>
    <w:p w14:paraId="5E3D37C1" w14:textId="77777777" w:rsidR="00CD1F3A" w:rsidRPr="00CC7A24" w:rsidRDefault="00B500C9" w:rsidP="00CC7A24">
      <w:pPr>
        <w:spacing w:after="0" w:line="240" w:lineRule="auto"/>
        <w:jc w:val="both"/>
        <w:rPr>
          <w:rFonts w:cstheme="minorHAnsi"/>
          <w:sz w:val="24"/>
          <w:szCs w:val="24"/>
        </w:rPr>
      </w:pPr>
      <w:r w:rsidRPr="00CC7A24">
        <w:rPr>
          <w:rFonts w:cstheme="minorHAnsi"/>
          <w:sz w:val="24"/>
          <w:szCs w:val="24"/>
        </w:rPr>
        <w:tab/>
      </w:r>
      <w:r w:rsidR="00CD1F3A" w:rsidRPr="00CC7A24">
        <w:rPr>
          <w:rFonts w:cstheme="minorHAnsi"/>
          <w:sz w:val="24"/>
          <w:szCs w:val="24"/>
        </w:rPr>
        <w:t>El</w:t>
      </w:r>
      <w:r w:rsidRPr="00CC7A24">
        <w:rPr>
          <w:rFonts w:cstheme="minorHAnsi"/>
          <w:sz w:val="24"/>
          <w:szCs w:val="24"/>
        </w:rPr>
        <w:t xml:space="preserve"> 202</w:t>
      </w:r>
      <w:r w:rsidR="002A58CC" w:rsidRPr="00CC7A24">
        <w:rPr>
          <w:rFonts w:cstheme="minorHAnsi"/>
          <w:sz w:val="24"/>
          <w:szCs w:val="24"/>
        </w:rPr>
        <w:t>6</w:t>
      </w:r>
      <w:r w:rsidR="00CD1F3A" w:rsidRPr="00CC7A24">
        <w:rPr>
          <w:rFonts w:cstheme="minorHAnsi"/>
          <w:sz w:val="24"/>
          <w:szCs w:val="24"/>
        </w:rPr>
        <w:t>,</w:t>
      </w:r>
      <w:r w:rsidRPr="00CC7A24">
        <w:rPr>
          <w:rFonts w:cstheme="minorHAnsi"/>
          <w:sz w:val="24"/>
          <w:szCs w:val="24"/>
        </w:rPr>
        <w:t xml:space="preserve"> el Congreso tendrá lugar en las dependencias de</w:t>
      </w:r>
      <w:r w:rsidR="00CD1F3A" w:rsidRPr="00CC7A24">
        <w:rPr>
          <w:rFonts w:cstheme="minorHAnsi"/>
          <w:sz w:val="24"/>
          <w:szCs w:val="24"/>
        </w:rPr>
        <w:t xml:space="preserve"> la Universidad de Concepción y será organizado por la Facultad de Humanidades y Arte, el Departamento de Historia y el Grupo de Investigación de la Antigüedad Clásica (GIAC </w:t>
      </w:r>
      <w:proofErr w:type="spellStart"/>
      <w:r w:rsidR="00CD1F3A" w:rsidRPr="00CC7A24">
        <w:rPr>
          <w:rFonts w:cstheme="minorHAnsi"/>
          <w:sz w:val="24"/>
          <w:szCs w:val="24"/>
        </w:rPr>
        <w:t>UdeC</w:t>
      </w:r>
      <w:proofErr w:type="spellEnd"/>
      <w:r w:rsidR="00CD1F3A" w:rsidRPr="00CC7A24">
        <w:rPr>
          <w:rFonts w:cstheme="minorHAnsi"/>
          <w:sz w:val="24"/>
          <w:szCs w:val="24"/>
        </w:rPr>
        <w:t xml:space="preserve">). </w:t>
      </w:r>
    </w:p>
    <w:p w14:paraId="3FD8F784" w14:textId="66CCCB4C" w:rsidR="0077151E" w:rsidRPr="00CC7A24" w:rsidRDefault="00CD1F3A" w:rsidP="00CC7A24">
      <w:pPr>
        <w:spacing w:after="0" w:line="240" w:lineRule="auto"/>
        <w:ind w:firstLine="708"/>
        <w:jc w:val="both"/>
        <w:rPr>
          <w:rFonts w:cstheme="minorHAnsi"/>
          <w:sz w:val="24"/>
          <w:szCs w:val="24"/>
        </w:rPr>
      </w:pPr>
      <w:r w:rsidRPr="00CC7A24">
        <w:rPr>
          <w:rFonts w:cstheme="minorHAnsi"/>
          <w:sz w:val="24"/>
          <w:szCs w:val="24"/>
        </w:rPr>
        <w:t xml:space="preserve">El congreso cuenta con la colaboración del Grupo de Estudios Interuniversitario del Mediterráneo Antiguo (GEIMA) y el Laboratorio de Estudios Clásicos de la Universidad Andrés Bello (Chile). </w:t>
      </w:r>
    </w:p>
    <w:p w14:paraId="28C8D425" w14:textId="79440CC5" w:rsidR="00CD1F3A" w:rsidRPr="00CC7A24" w:rsidRDefault="00CD1F3A" w:rsidP="00CC7A24">
      <w:pPr>
        <w:spacing w:after="0" w:line="240" w:lineRule="auto"/>
        <w:ind w:firstLine="708"/>
        <w:jc w:val="both"/>
        <w:rPr>
          <w:rFonts w:cstheme="minorHAnsi"/>
          <w:sz w:val="24"/>
          <w:szCs w:val="24"/>
        </w:rPr>
      </w:pPr>
      <w:r w:rsidRPr="00CC7A24">
        <w:rPr>
          <w:rFonts w:cstheme="minorHAnsi"/>
          <w:sz w:val="24"/>
          <w:szCs w:val="24"/>
        </w:rPr>
        <w:t xml:space="preserve">Los resultados de este congreso se pretenden publicar en un Dossier temático en </w:t>
      </w:r>
      <w:r w:rsidR="00AE20D5" w:rsidRPr="00CC7A24">
        <w:rPr>
          <w:rFonts w:cstheme="minorHAnsi"/>
          <w:i/>
          <w:iCs/>
          <w:sz w:val="24"/>
          <w:szCs w:val="24"/>
        </w:rPr>
        <w:t>Grecorromana. Revista Chilena de Estudios Clásicos</w:t>
      </w:r>
      <w:r w:rsidR="00AE20D5" w:rsidRPr="00CC7A24">
        <w:rPr>
          <w:rFonts w:cstheme="minorHAnsi"/>
          <w:sz w:val="24"/>
          <w:szCs w:val="24"/>
        </w:rPr>
        <w:t xml:space="preserve"> (https://grecorromana.unab.cl).</w:t>
      </w:r>
      <w:r w:rsidRPr="00CC7A24">
        <w:rPr>
          <w:rFonts w:cstheme="minorHAnsi"/>
          <w:sz w:val="24"/>
          <w:szCs w:val="24"/>
        </w:rPr>
        <w:t xml:space="preserve"> La información se entregará oportunamente. </w:t>
      </w:r>
    </w:p>
    <w:p w14:paraId="7925BA94" w14:textId="77777777" w:rsidR="00CD1F3A" w:rsidRPr="00CC7A24" w:rsidRDefault="00CD1F3A" w:rsidP="00CC7A24">
      <w:pPr>
        <w:spacing w:after="0" w:line="240" w:lineRule="auto"/>
        <w:ind w:firstLine="708"/>
        <w:jc w:val="both"/>
        <w:rPr>
          <w:rFonts w:cstheme="minorHAnsi"/>
          <w:sz w:val="24"/>
          <w:szCs w:val="24"/>
        </w:rPr>
      </w:pPr>
    </w:p>
    <w:p w14:paraId="392566BC" w14:textId="77777777" w:rsidR="00CD1F3A" w:rsidRPr="00CC7A24" w:rsidRDefault="00CD1F3A" w:rsidP="00CC7A24">
      <w:pPr>
        <w:spacing w:after="0" w:line="240" w:lineRule="auto"/>
        <w:jc w:val="both"/>
        <w:rPr>
          <w:rFonts w:cstheme="minorHAnsi"/>
          <w:b/>
          <w:bCs/>
          <w:sz w:val="24"/>
          <w:szCs w:val="24"/>
        </w:rPr>
      </w:pPr>
      <w:r w:rsidRPr="00CC7A24">
        <w:rPr>
          <w:rFonts w:cstheme="minorHAnsi"/>
          <w:b/>
          <w:bCs/>
          <w:sz w:val="24"/>
          <w:szCs w:val="24"/>
        </w:rPr>
        <w:t>ÁREAS TEMÁTICAS</w:t>
      </w:r>
    </w:p>
    <w:p w14:paraId="6AE30EE3" w14:textId="77777777" w:rsidR="00CD1F3A" w:rsidRPr="00CC7A24" w:rsidRDefault="00CD1F3A" w:rsidP="00CC7A24">
      <w:pPr>
        <w:spacing w:after="0" w:line="240" w:lineRule="auto"/>
        <w:jc w:val="both"/>
        <w:rPr>
          <w:rFonts w:cstheme="minorHAnsi"/>
          <w:sz w:val="24"/>
          <w:szCs w:val="24"/>
        </w:rPr>
      </w:pPr>
      <w:r w:rsidRPr="00CC7A24">
        <w:rPr>
          <w:rFonts w:cstheme="minorHAnsi"/>
          <w:sz w:val="24"/>
          <w:szCs w:val="24"/>
        </w:rPr>
        <w:t>El Congreso está abierto a todas las áreas que son de interés para la investigación helenística, incluyendo:</w:t>
      </w:r>
    </w:p>
    <w:p w14:paraId="23BF1D71" w14:textId="4AAFFFD2" w:rsidR="00CD1F3A" w:rsidRPr="00CC7A24" w:rsidRDefault="00CD1F3A" w:rsidP="00CC7A24">
      <w:pPr>
        <w:pStyle w:val="Prrafodelista"/>
        <w:numPr>
          <w:ilvl w:val="0"/>
          <w:numId w:val="3"/>
        </w:numPr>
        <w:spacing w:after="0" w:line="240" w:lineRule="auto"/>
        <w:jc w:val="both"/>
        <w:rPr>
          <w:rFonts w:cstheme="minorHAnsi"/>
          <w:sz w:val="24"/>
          <w:szCs w:val="24"/>
        </w:rPr>
      </w:pPr>
      <w:r w:rsidRPr="00CC7A24">
        <w:rPr>
          <w:rFonts w:cstheme="minorHAnsi"/>
          <w:sz w:val="24"/>
          <w:szCs w:val="24"/>
        </w:rPr>
        <w:t>Conflictos políticos, bélicos y sociales</w:t>
      </w:r>
    </w:p>
    <w:p w14:paraId="75D93F01" w14:textId="0C4D71F8" w:rsidR="00CD1F3A" w:rsidRPr="00CC7A24" w:rsidRDefault="00CD1F3A" w:rsidP="00CC7A24">
      <w:pPr>
        <w:pStyle w:val="Prrafodelista"/>
        <w:numPr>
          <w:ilvl w:val="0"/>
          <w:numId w:val="3"/>
        </w:numPr>
        <w:spacing w:after="0" w:line="240" w:lineRule="auto"/>
        <w:jc w:val="both"/>
        <w:rPr>
          <w:rFonts w:cstheme="minorHAnsi"/>
          <w:sz w:val="24"/>
          <w:szCs w:val="24"/>
        </w:rPr>
      </w:pPr>
      <w:r w:rsidRPr="00CC7A24">
        <w:rPr>
          <w:rFonts w:cstheme="minorHAnsi"/>
          <w:sz w:val="24"/>
          <w:szCs w:val="24"/>
        </w:rPr>
        <w:t>Crisis dinásticas</w:t>
      </w:r>
    </w:p>
    <w:p w14:paraId="2A530A17" w14:textId="116BCE5B" w:rsidR="00CD1F3A" w:rsidRPr="00CC7A24" w:rsidRDefault="00CD1F3A" w:rsidP="00CC7A24">
      <w:pPr>
        <w:pStyle w:val="Prrafodelista"/>
        <w:numPr>
          <w:ilvl w:val="0"/>
          <w:numId w:val="3"/>
        </w:numPr>
        <w:spacing w:after="0" w:line="240" w:lineRule="auto"/>
        <w:jc w:val="both"/>
        <w:rPr>
          <w:rFonts w:cstheme="minorHAnsi"/>
          <w:sz w:val="24"/>
          <w:szCs w:val="24"/>
        </w:rPr>
      </w:pPr>
      <w:r w:rsidRPr="00CC7A24">
        <w:rPr>
          <w:rFonts w:cstheme="minorHAnsi"/>
          <w:sz w:val="24"/>
          <w:szCs w:val="24"/>
        </w:rPr>
        <w:t>Crisis e historiografía</w:t>
      </w:r>
    </w:p>
    <w:p w14:paraId="4EB6F071" w14:textId="4EB31806" w:rsidR="00CD1F3A" w:rsidRPr="00CC7A24" w:rsidRDefault="00CD1F3A" w:rsidP="00CC7A24">
      <w:pPr>
        <w:pStyle w:val="Prrafodelista"/>
        <w:numPr>
          <w:ilvl w:val="0"/>
          <w:numId w:val="3"/>
        </w:numPr>
        <w:spacing w:after="0" w:line="240" w:lineRule="auto"/>
        <w:jc w:val="both"/>
        <w:rPr>
          <w:rFonts w:cstheme="minorHAnsi"/>
          <w:sz w:val="24"/>
          <w:szCs w:val="24"/>
        </w:rPr>
      </w:pPr>
      <w:r w:rsidRPr="00CC7A24">
        <w:rPr>
          <w:rFonts w:cstheme="minorHAnsi"/>
          <w:sz w:val="24"/>
          <w:szCs w:val="24"/>
        </w:rPr>
        <w:t>Crisis y epigrafía grecolatina</w:t>
      </w:r>
    </w:p>
    <w:p w14:paraId="5B3301F4" w14:textId="4DB2822A" w:rsidR="00CD1F3A" w:rsidRPr="00CC7A24" w:rsidRDefault="00CD1F3A" w:rsidP="00CC7A24">
      <w:pPr>
        <w:pStyle w:val="Prrafodelista"/>
        <w:numPr>
          <w:ilvl w:val="0"/>
          <w:numId w:val="3"/>
        </w:numPr>
        <w:spacing w:after="0" w:line="240" w:lineRule="auto"/>
        <w:jc w:val="both"/>
        <w:rPr>
          <w:rFonts w:cstheme="minorHAnsi"/>
          <w:sz w:val="24"/>
          <w:szCs w:val="24"/>
        </w:rPr>
      </w:pPr>
      <w:r w:rsidRPr="00CC7A24">
        <w:rPr>
          <w:rFonts w:cstheme="minorHAnsi"/>
          <w:sz w:val="24"/>
          <w:szCs w:val="24"/>
        </w:rPr>
        <w:t>Crisis, cultura y materialidades</w:t>
      </w:r>
    </w:p>
    <w:p w14:paraId="4EDEE4DA" w14:textId="012A62B2" w:rsidR="00CD1F3A" w:rsidRPr="00CC7A24" w:rsidRDefault="00CD1F3A" w:rsidP="00CC7A24">
      <w:pPr>
        <w:pStyle w:val="Prrafodelista"/>
        <w:numPr>
          <w:ilvl w:val="0"/>
          <w:numId w:val="3"/>
        </w:numPr>
        <w:spacing w:after="0" w:line="240" w:lineRule="auto"/>
        <w:jc w:val="both"/>
        <w:rPr>
          <w:rFonts w:cstheme="minorHAnsi"/>
          <w:sz w:val="24"/>
          <w:szCs w:val="24"/>
        </w:rPr>
      </w:pPr>
      <w:r w:rsidRPr="00CC7A24">
        <w:rPr>
          <w:rFonts w:cstheme="minorHAnsi"/>
          <w:sz w:val="24"/>
          <w:szCs w:val="24"/>
        </w:rPr>
        <w:lastRenderedPageBreak/>
        <w:t>Cultura política y cultura del riesgo</w:t>
      </w:r>
    </w:p>
    <w:p w14:paraId="57FE58A9" w14:textId="469FA896" w:rsidR="00CD1F3A" w:rsidRPr="00CC7A24" w:rsidRDefault="00CD1F3A" w:rsidP="00CC7A24">
      <w:pPr>
        <w:pStyle w:val="Prrafodelista"/>
        <w:numPr>
          <w:ilvl w:val="0"/>
          <w:numId w:val="3"/>
        </w:numPr>
        <w:spacing w:after="0" w:line="240" w:lineRule="auto"/>
        <w:jc w:val="both"/>
        <w:rPr>
          <w:rFonts w:cstheme="minorHAnsi"/>
          <w:sz w:val="24"/>
          <w:szCs w:val="24"/>
        </w:rPr>
      </w:pPr>
      <w:r w:rsidRPr="00CC7A24">
        <w:rPr>
          <w:rFonts w:cstheme="minorHAnsi"/>
          <w:sz w:val="24"/>
          <w:szCs w:val="24"/>
        </w:rPr>
        <w:t>Emociones</w:t>
      </w:r>
    </w:p>
    <w:p w14:paraId="539C2096" w14:textId="248F904E" w:rsidR="00CD1F3A" w:rsidRPr="00CC7A24" w:rsidRDefault="00CD1F3A" w:rsidP="00CC7A24">
      <w:pPr>
        <w:pStyle w:val="Prrafodelista"/>
        <w:numPr>
          <w:ilvl w:val="0"/>
          <w:numId w:val="3"/>
        </w:numPr>
        <w:spacing w:after="0" w:line="240" w:lineRule="auto"/>
        <w:jc w:val="both"/>
        <w:rPr>
          <w:rFonts w:cstheme="minorHAnsi"/>
          <w:sz w:val="24"/>
          <w:szCs w:val="24"/>
        </w:rPr>
      </w:pPr>
      <w:r w:rsidRPr="00CC7A24">
        <w:rPr>
          <w:rFonts w:cstheme="minorHAnsi"/>
          <w:sz w:val="24"/>
          <w:szCs w:val="24"/>
        </w:rPr>
        <w:t>Experiencias locales y regionales de la crisis</w:t>
      </w:r>
    </w:p>
    <w:p w14:paraId="279B087D" w14:textId="43BC0618" w:rsidR="00CD1F3A" w:rsidRPr="00CC7A24" w:rsidRDefault="00CD1F3A" w:rsidP="00CC7A24">
      <w:pPr>
        <w:pStyle w:val="Prrafodelista"/>
        <w:numPr>
          <w:ilvl w:val="0"/>
          <w:numId w:val="3"/>
        </w:numPr>
        <w:spacing w:after="0" w:line="240" w:lineRule="auto"/>
        <w:jc w:val="both"/>
        <w:rPr>
          <w:rFonts w:cstheme="minorHAnsi"/>
          <w:sz w:val="24"/>
          <w:szCs w:val="24"/>
        </w:rPr>
      </w:pPr>
      <w:r w:rsidRPr="00CC7A24">
        <w:rPr>
          <w:rFonts w:cstheme="minorHAnsi"/>
          <w:sz w:val="24"/>
          <w:szCs w:val="24"/>
        </w:rPr>
        <w:t>Identidad y/o identidades</w:t>
      </w:r>
    </w:p>
    <w:p w14:paraId="01A16FC4" w14:textId="23CBF198" w:rsidR="00CD1F3A" w:rsidRPr="00CC7A24" w:rsidRDefault="00CD1F3A" w:rsidP="00CC7A24">
      <w:pPr>
        <w:pStyle w:val="Prrafodelista"/>
        <w:numPr>
          <w:ilvl w:val="0"/>
          <w:numId w:val="3"/>
        </w:numPr>
        <w:spacing w:after="0" w:line="240" w:lineRule="auto"/>
        <w:jc w:val="both"/>
        <w:rPr>
          <w:rFonts w:cstheme="minorHAnsi"/>
          <w:sz w:val="24"/>
          <w:szCs w:val="24"/>
        </w:rPr>
      </w:pPr>
      <w:r w:rsidRPr="00CC7A24">
        <w:rPr>
          <w:rFonts w:cstheme="minorHAnsi"/>
          <w:sz w:val="24"/>
          <w:szCs w:val="24"/>
        </w:rPr>
        <w:t>Intelectualidad y crisis</w:t>
      </w:r>
    </w:p>
    <w:p w14:paraId="29496934" w14:textId="698559EF" w:rsidR="00CD1F3A" w:rsidRPr="00CC7A24" w:rsidRDefault="00CD1F3A" w:rsidP="00CC7A24">
      <w:pPr>
        <w:pStyle w:val="Prrafodelista"/>
        <w:numPr>
          <w:ilvl w:val="0"/>
          <w:numId w:val="3"/>
        </w:numPr>
        <w:spacing w:after="0" w:line="240" w:lineRule="auto"/>
        <w:jc w:val="both"/>
        <w:rPr>
          <w:rFonts w:cstheme="minorHAnsi"/>
          <w:sz w:val="24"/>
          <w:szCs w:val="24"/>
        </w:rPr>
      </w:pPr>
      <w:r w:rsidRPr="00CC7A24">
        <w:rPr>
          <w:rFonts w:cstheme="minorHAnsi"/>
          <w:sz w:val="24"/>
          <w:szCs w:val="24"/>
        </w:rPr>
        <w:t>Mujeres y agencia femenina ante la crisis</w:t>
      </w:r>
    </w:p>
    <w:p w14:paraId="0055AFCF" w14:textId="5F818E68" w:rsidR="00CD1F3A" w:rsidRPr="00CC7A24" w:rsidRDefault="00CD1F3A" w:rsidP="00CC7A24">
      <w:pPr>
        <w:pStyle w:val="Prrafodelista"/>
        <w:numPr>
          <w:ilvl w:val="0"/>
          <w:numId w:val="3"/>
        </w:numPr>
        <w:spacing w:after="0" w:line="240" w:lineRule="auto"/>
        <w:jc w:val="both"/>
        <w:rPr>
          <w:rFonts w:cstheme="minorHAnsi"/>
          <w:sz w:val="24"/>
          <w:szCs w:val="24"/>
        </w:rPr>
      </w:pPr>
      <w:r w:rsidRPr="00CC7A24">
        <w:rPr>
          <w:rFonts w:cstheme="minorHAnsi"/>
          <w:sz w:val="24"/>
          <w:szCs w:val="24"/>
        </w:rPr>
        <w:t>Numismática e iconografía</w:t>
      </w:r>
    </w:p>
    <w:p w14:paraId="724654DA" w14:textId="240EAF87" w:rsidR="00CD1F3A" w:rsidRPr="00CC7A24" w:rsidRDefault="00CD1F3A" w:rsidP="00CC7A24">
      <w:pPr>
        <w:pStyle w:val="Prrafodelista"/>
        <w:numPr>
          <w:ilvl w:val="0"/>
          <w:numId w:val="3"/>
        </w:numPr>
        <w:spacing w:after="0" w:line="240" w:lineRule="auto"/>
        <w:jc w:val="both"/>
        <w:rPr>
          <w:rFonts w:cstheme="minorHAnsi"/>
          <w:sz w:val="24"/>
          <w:szCs w:val="24"/>
        </w:rPr>
      </w:pPr>
      <w:r w:rsidRPr="00CC7A24">
        <w:rPr>
          <w:rFonts w:cstheme="minorHAnsi"/>
          <w:sz w:val="24"/>
          <w:szCs w:val="24"/>
        </w:rPr>
        <w:t>Política, instituciones y diplomacia</w:t>
      </w:r>
    </w:p>
    <w:p w14:paraId="0F321DAF" w14:textId="1E6EEC04" w:rsidR="00CD1F3A" w:rsidRPr="00CC7A24" w:rsidRDefault="00CD1F3A" w:rsidP="00CC7A24">
      <w:pPr>
        <w:pStyle w:val="Prrafodelista"/>
        <w:numPr>
          <w:ilvl w:val="0"/>
          <w:numId w:val="3"/>
        </w:numPr>
        <w:spacing w:after="0" w:line="240" w:lineRule="auto"/>
        <w:jc w:val="both"/>
        <w:rPr>
          <w:rFonts w:cstheme="minorHAnsi"/>
          <w:sz w:val="24"/>
          <w:szCs w:val="24"/>
        </w:rPr>
      </w:pPr>
      <w:r w:rsidRPr="00CC7A24">
        <w:rPr>
          <w:rFonts w:cstheme="minorHAnsi"/>
          <w:sz w:val="24"/>
          <w:szCs w:val="24"/>
        </w:rPr>
        <w:t>Recepción de las crisis</w:t>
      </w:r>
    </w:p>
    <w:p w14:paraId="10A96AAA" w14:textId="4576975E" w:rsidR="00CD1F3A" w:rsidRPr="00CC7A24" w:rsidRDefault="00CD1F3A" w:rsidP="00CC7A24">
      <w:pPr>
        <w:pStyle w:val="Prrafodelista"/>
        <w:numPr>
          <w:ilvl w:val="0"/>
          <w:numId w:val="3"/>
        </w:numPr>
        <w:spacing w:after="0" w:line="240" w:lineRule="auto"/>
        <w:jc w:val="both"/>
        <w:rPr>
          <w:rFonts w:cstheme="minorHAnsi"/>
          <w:sz w:val="24"/>
          <w:szCs w:val="24"/>
        </w:rPr>
      </w:pPr>
      <w:r w:rsidRPr="00CC7A24">
        <w:rPr>
          <w:rFonts w:cstheme="minorHAnsi"/>
          <w:sz w:val="24"/>
          <w:szCs w:val="24"/>
        </w:rPr>
        <w:t>Violencia, pacificación y reconciliación</w:t>
      </w:r>
    </w:p>
    <w:p w14:paraId="6EC93C91" w14:textId="77777777" w:rsidR="00CD1F3A" w:rsidRPr="00CC7A24" w:rsidRDefault="00CD1F3A" w:rsidP="00CC7A24">
      <w:pPr>
        <w:spacing w:after="0" w:line="240" w:lineRule="auto"/>
        <w:ind w:firstLine="708"/>
        <w:jc w:val="both"/>
        <w:rPr>
          <w:rFonts w:cstheme="minorHAnsi"/>
          <w:sz w:val="24"/>
          <w:szCs w:val="24"/>
        </w:rPr>
      </w:pPr>
    </w:p>
    <w:p w14:paraId="2C4B32B8" w14:textId="760E3566" w:rsidR="00CD1F3A" w:rsidRPr="00CC7A24" w:rsidRDefault="00CD1F3A" w:rsidP="00CC7A24">
      <w:pPr>
        <w:spacing w:after="0" w:line="240" w:lineRule="auto"/>
        <w:jc w:val="both"/>
        <w:rPr>
          <w:rFonts w:cstheme="minorHAnsi"/>
          <w:sz w:val="24"/>
          <w:szCs w:val="24"/>
        </w:rPr>
      </w:pPr>
      <w:r w:rsidRPr="00CC7A24">
        <w:rPr>
          <w:rFonts w:cstheme="minorHAnsi"/>
          <w:b/>
          <w:bCs/>
          <w:sz w:val="24"/>
          <w:szCs w:val="24"/>
        </w:rPr>
        <w:t>INFORMACIÓN</w:t>
      </w:r>
      <w:r w:rsidRPr="00CC7A24">
        <w:rPr>
          <w:rFonts w:cstheme="minorHAnsi"/>
          <w:sz w:val="24"/>
          <w:szCs w:val="24"/>
        </w:rPr>
        <w:t xml:space="preserve"> </w:t>
      </w:r>
      <w:r w:rsidR="00B500C9" w:rsidRPr="00CC7A24">
        <w:rPr>
          <w:rFonts w:cstheme="minorHAnsi"/>
          <w:sz w:val="24"/>
          <w:szCs w:val="24"/>
        </w:rPr>
        <w:t>del Congreso puede encontrarse en</w:t>
      </w:r>
      <w:r w:rsidRPr="00CC7A24">
        <w:rPr>
          <w:rFonts w:cstheme="minorHAnsi"/>
          <w:sz w:val="24"/>
          <w:szCs w:val="24"/>
        </w:rPr>
        <w:t>:</w:t>
      </w:r>
      <w:r w:rsidR="00B500C9" w:rsidRPr="00CC7A24">
        <w:rPr>
          <w:rFonts w:cstheme="minorHAnsi"/>
          <w:sz w:val="24"/>
          <w:szCs w:val="24"/>
        </w:rPr>
        <w:t xml:space="preserve"> </w:t>
      </w:r>
    </w:p>
    <w:p w14:paraId="6E2EAB65" w14:textId="42CFAED5" w:rsidR="00CD1F3A" w:rsidRPr="00CC7A24" w:rsidRDefault="00CD1F3A" w:rsidP="00CC7A24">
      <w:pPr>
        <w:pStyle w:val="Prrafodelista"/>
        <w:numPr>
          <w:ilvl w:val="0"/>
          <w:numId w:val="4"/>
        </w:numPr>
        <w:spacing w:after="0" w:line="240" w:lineRule="auto"/>
        <w:rPr>
          <w:rFonts w:cstheme="minorHAnsi"/>
          <w:sz w:val="24"/>
          <w:szCs w:val="24"/>
        </w:rPr>
      </w:pPr>
      <w:r w:rsidRPr="00CC7A24">
        <w:rPr>
          <w:rFonts w:cstheme="minorHAnsi"/>
          <w:sz w:val="24"/>
          <w:szCs w:val="24"/>
        </w:rPr>
        <w:t>Instagram</w:t>
      </w:r>
      <w:r w:rsidR="006943E6" w:rsidRPr="00CC7A24">
        <w:rPr>
          <w:rFonts w:cstheme="minorHAnsi"/>
          <w:sz w:val="24"/>
          <w:szCs w:val="24"/>
        </w:rPr>
        <w:t xml:space="preserve">: </w:t>
      </w:r>
      <w:proofErr w:type="spellStart"/>
      <w:r w:rsidR="006943E6" w:rsidRPr="00CC7A24">
        <w:rPr>
          <w:rFonts w:cstheme="minorHAnsi"/>
          <w:sz w:val="24"/>
          <w:szCs w:val="24"/>
        </w:rPr>
        <w:t>riehelenisticos</w:t>
      </w:r>
      <w:proofErr w:type="spellEnd"/>
    </w:p>
    <w:p w14:paraId="59EB95E2" w14:textId="69DE48F2" w:rsidR="00CD1F3A" w:rsidRPr="00CC7A24" w:rsidRDefault="00CD1F3A" w:rsidP="00CC7A24">
      <w:pPr>
        <w:pStyle w:val="Prrafodelista"/>
        <w:numPr>
          <w:ilvl w:val="0"/>
          <w:numId w:val="4"/>
        </w:numPr>
        <w:spacing w:after="0" w:line="240" w:lineRule="auto"/>
        <w:rPr>
          <w:rFonts w:cstheme="minorHAnsi"/>
          <w:sz w:val="24"/>
          <w:szCs w:val="24"/>
        </w:rPr>
      </w:pPr>
      <w:r w:rsidRPr="00CC7A24">
        <w:rPr>
          <w:rFonts w:cstheme="minorHAnsi"/>
          <w:sz w:val="24"/>
          <w:szCs w:val="24"/>
        </w:rPr>
        <w:t>Facebook</w:t>
      </w:r>
      <w:r w:rsidR="00EE6E8D" w:rsidRPr="00CC7A24">
        <w:rPr>
          <w:rFonts w:cstheme="minorHAnsi"/>
          <w:sz w:val="24"/>
          <w:szCs w:val="24"/>
        </w:rPr>
        <w:t>: Red Iberoamericana de Estudios Helenísticos</w:t>
      </w:r>
      <w:r w:rsidR="00CC7A24" w:rsidRPr="00CC7A24">
        <w:rPr>
          <w:rFonts w:cstheme="minorHAnsi"/>
          <w:sz w:val="24"/>
          <w:szCs w:val="24"/>
        </w:rPr>
        <w:t xml:space="preserve">: </w:t>
      </w:r>
      <w:hyperlink r:id="rId10" w:history="1">
        <w:r w:rsidR="00CC7A24" w:rsidRPr="00CC7A24">
          <w:rPr>
            <w:rStyle w:val="Hipervnculo"/>
            <w:rFonts w:cstheme="minorHAnsi"/>
            <w:color w:val="auto"/>
            <w:sz w:val="24"/>
            <w:szCs w:val="24"/>
            <w:u w:val="none"/>
          </w:rPr>
          <w:t>www.facebook.com/groups/554137140661423</w:t>
        </w:r>
      </w:hyperlink>
    </w:p>
    <w:p w14:paraId="29D08922" w14:textId="77777777" w:rsidR="00CC7A24" w:rsidRPr="00CC7A24" w:rsidRDefault="00CC7A24" w:rsidP="00CC7A24">
      <w:pPr>
        <w:pStyle w:val="Prrafodelista"/>
        <w:spacing w:after="0" w:line="240" w:lineRule="auto"/>
        <w:ind w:left="1068"/>
        <w:rPr>
          <w:rFonts w:cstheme="minorHAnsi"/>
          <w:sz w:val="24"/>
          <w:szCs w:val="24"/>
        </w:rPr>
      </w:pPr>
    </w:p>
    <w:p w14:paraId="69B85898" w14:textId="77777777" w:rsidR="00CD1F3A" w:rsidRPr="00CC7A24" w:rsidRDefault="00CD1F3A" w:rsidP="00CC7A24">
      <w:pPr>
        <w:spacing w:after="0" w:line="240" w:lineRule="auto"/>
        <w:jc w:val="both"/>
        <w:rPr>
          <w:rFonts w:cstheme="minorHAnsi"/>
          <w:b/>
          <w:bCs/>
          <w:sz w:val="24"/>
          <w:szCs w:val="24"/>
        </w:rPr>
      </w:pPr>
      <w:r w:rsidRPr="00CC7A24">
        <w:rPr>
          <w:rFonts w:cstheme="minorHAnsi"/>
          <w:b/>
          <w:bCs/>
          <w:sz w:val="24"/>
          <w:szCs w:val="24"/>
        </w:rPr>
        <w:t>ENVÍO DE PROPUESTAS</w:t>
      </w:r>
    </w:p>
    <w:p w14:paraId="602BB035" w14:textId="075CCFE9" w:rsidR="00CD1F3A" w:rsidRPr="00CC7A24" w:rsidRDefault="00CD1F3A" w:rsidP="00CC7A24">
      <w:pPr>
        <w:pStyle w:val="Prrafodelista"/>
        <w:numPr>
          <w:ilvl w:val="0"/>
          <w:numId w:val="1"/>
        </w:numPr>
        <w:spacing w:after="0" w:line="240" w:lineRule="auto"/>
        <w:jc w:val="both"/>
        <w:rPr>
          <w:rFonts w:cstheme="minorHAnsi"/>
          <w:sz w:val="24"/>
          <w:szCs w:val="24"/>
        </w:rPr>
      </w:pPr>
      <w:r w:rsidRPr="00CC7A24">
        <w:rPr>
          <w:rFonts w:cstheme="minorHAnsi"/>
          <w:sz w:val="24"/>
          <w:szCs w:val="24"/>
        </w:rPr>
        <w:t>Enviar sus propuestas a</w:t>
      </w:r>
      <w:r w:rsidR="00A70923" w:rsidRPr="00CC7A24">
        <w:rPr>
          <w:rFonts w:cstheme="minorHAnsi"/>
          <w:sz w:val="24"/>
          <w:szCs w:val="24"/>
        </w:rPr>
        <w:t xml:space="preserve"> </w:t>
      </w:r>
      <w:hyperlink r:id="rId11" w:history="1">
        <w:r w:rsidR="00A70923" w:rsidRPr="00CC7A24">
          <w:rPr>
            <w:rStyle w:val="Hipervnculo"/>
            <w:rFonts w:cstheme="minorHAnsi"/>
            <w:b/>
            <w:bCs/>
            <w:color w:val="auto"/>
            <w:sz w:val="24"/>
            <w:szCs w:val="24"/>
            <w:u w:val="none"/>
          </w:rPr>
          <w:t>riehelenisticos@gmail.com</w:t>
        </w:r>
      </w:hyperlink>
    </w:p>
    <w:p w14:paraId="7BA29759" w14:textId="3C9364BA" w:rsidR="00CD1F3A" w:rsidRPr="00CC7A24" w:rsidRDefault="00CD1F3A" w:rsidP="00CC7A24">
      <w:pPr>
        <w:pStyle w:val="Prrafodelista"/>
        <w:numPr>
          <w:ilvl w:val="0"/>
          <w:numId w:val="1"/>
        </w:numPr>
        <w:spacing w:after="0" w:line="240" w:lineRule="auto"/>
        <w:jc w:val="both"/>
        <w:rPr>
          <w:rFonts w:cstheme="minorHAnsi"/>
          <w:sz w:val="24"/>
          <w:szCs w:val="24"/>
        </w:rPr>
      </w:pPr>
      <w:r w:rsidRPr="00CC7A24">
        <w:rPr>
          <w:rFonts w:cstheme="minorHAnsi"/>
          <w:sz w:val="24"/>
          <w:szCs w:val="24"/>
        </w:rPr>
        <w:t>Idiomas principales: español, portugués y otros (inglés, francés e italiano)</w:t>
      </w:r>
      <w:r w:rsidR="00A70923" w:rsidRPr="00CC7A24">
        <w:rPr>
          <w:rFonts w:cstheme="minorHAnsi"/>
          <w:sz w:val="24"/>
          <w:szCs w:val="24"/>
        </w:rPr>
        <w:t>.</w:t>
      </w:r>
      <w:r w:rsidRPr="00CC7A24">
        <w:rPr>
          <w:rFonts w:cstheme="minorHAnsi"/>
          <w:sz w:val="24"/>
          <w:szCs w:val="24"/>
        </w:rPr>
        <w:t xml:space="preserve"> </w:t>
      </w:r>
    </w:p>
    <w:p w14:paraId="69F6CC3D" w14:textId="1D39B6BF" w:rsidR="00CD1F3A" w:rsidRPr="00CC7A24" w:rsidRDefault="00CD1F3A" w:rsidP="00CC7A24">
      <w:pPr>
        <w:pStyle w:val="Prrafodelista"/>
        <w:numPr>
          <w:ilvl w:val="0"/>
          <w:numId w:val="1"/>
        </w:numPr>
        <w:spacing w:after="0" w:line="240" w:lineRule="auto"/>
        <w:jc w:val="both"/>
        <w:rPr>
          <w:rFonts w:cstheme="minorHAnsi"/>
          <w:sz w:val="24"/>
          <w:szCs w:val="24"/>
        </w:rPr>
      </w:pPr>
      <w:r w:rsidRPr="00CC7A24">
        <w:rPr>
          <w:rFonts w:cstheme="minorHAnsi"/>
          <w:sz w:val="24"/>
          <w:szCs w:val="24"/>
        </w:rPr>
        <w:t>Para enviar sus propuestas, adjuntar sus archivos Word o PDF, debe considerar las siguientes formalidades:</w:t>
      </w:r>
    </w:p>
    <w:p w14:paraId="077B1960" w14:textId="4A10067B" w:rsidR="00CD1F3A" w:rsidRPr="00CC7A24" w:rsidRDefault="00CD1F3A" w:rsidP="00CC7A24">
      <w:pPr>
        <w:pStyle w:val="Prrafodelista"/>
        <w:numPr>
          <w:ilvl w:val="1"/>
          <w:numId w:val="1"/>
        </w:numPr>
        <w:spacing w:after="0" w:line="240" w:lineRule="auto"/>
        <w:jc w:val="both"/>
        <w:rPr>
          <w:rFonts w:cstheme="minorHAnsi"/>
          <w:sz w:val="24"/>
          <w:szCs w:val="24"/>
        </w:rPr>
      </w:pPr>
      <w:r w:rsidRPr="00CC7A24">
        <w:rPr>
          <w:rFonts w:cstheme="minorHAnsi"/>
          <w:sz w:val="24"/>
          <w:szCs w:val="24"/>
        </w:rPr>
        <w:t>Resumen de 500 palabras en modelo IMRD: Introducción (temática, hipótesis y objetivos de la investigación), Metodología (enfoque y procedimientos de investigación), Resultados/Hallazgos, Discusión (principales conclusiones).</w:t>
      </w:r>
    </w:p>
    <w:p w14:paraId="590CEF23" w14:textId="62708E35" w:rsidR="0069497F" w:rsidRPr="00CC7A24" w:rsidRDefault="00CD1F3A" w:rsidP="00CC7A24">
      <w:pPr>
        <w:pStyle w:val="Prrafodelista"/>
        <w:numPr>
          <w:ilvl w:val="1"/>
          <w:numId w:val="1"/>
        </w:numPr>
        <w:spacing w:after="0" w:line="240" w:lineRule="auto"/>
        <w:jc w:val="both"/>
        <w:rPr>
          <w:rFonts w:cstheme="minorHAnsi"/>
          <w:sz w:val="24"/>
          <w:szCs w:val="24"/>
        </w:rPr>
      </w:pPr>
      <w:r w:rsidRPr="00CC7A24">
        <w:rPr>
          <w:rFonts w:cstheme="minorHAnsi"/>
          <w:sz w:val="24"/>
          <w:szCs w:val="24"/>
        </w:rPr>
        <w:t>Bibliografía (</w:t>
      </w:r>
      <w:r w:rsidR="009E3F81" w:rsidRPr="00CC7A24">
        <w:rPr>
          <w:rFonts w:cstheme="minorHAnsi"/>
          <w:sz w:val="24"/>
          <w:szCs w:val="24"/>
        </w:rPr>
        <w:t>mínimo de</w:t>
      </w:r>
      <w:r w:rsidRPr="00CC7A24">
        <w:rPr>
          <w:rFonts w:cstheme="minorHAnsi"/>
          <w:sz w:val="24"/>
          <w:szCs w:val="24"/>
        </w:rPr>
        <w:t xml:space="preserve"> 10 y máximo de 20 títulos)</w:t>
      </w:r>
      <w:r w:rsidR="007204A1" w:rsidRPr="00CC7A24">
        <w:rPr>
          <w:rFonts w:cstheme="minorHAnsi"/>
          <w:sz w:val="24"/>
          <w:szCs w:val="24"/>
        </w:rPr>
        <w:tab/>
      </w:r>
    </w:p>
    <w:p w14:paraId="2E6B3BF7" w14:textId="77777777" w:rsidR="00CC7A24" w:rsidRPr="00CC7A24" w:rsidRDefault="00CC7A24" w:rsidP="00CC7A24">
      <w:pPr>
        <w:spacing w:after="0" w:line="240" w:lineRule="auto"/>
        <w:jc w:val="both"/>
        <w:rPr>
          <w:rFonts w:cstheme="minorHAnsi"/>
          <w:b/>
          <w:bCs/>
          <w:sz w:val="24"/>
          <w:szCs w:val="24"/>
        </w:rPr>
      </w:pPr>
    </w:p>
    <w:p w14:paraId="262FC310" w14:textId="57AD4CE1" w:rsidR="00CD1F3A" w:rsidRPr="00CC7A24" w:rsidRDefault="008E591A" w:rsidP="00CC7A24">
      <w:pPr>
        <w:spacing w:after="0" w:line="240" w:lineRule="auto"/>
        <w:jc w:val="both"/>
        <w:rPr>
          <w:rFonts w:cstheme="minorHAnsi"/>
          <w:b/>
          <w:bCs/>
          <w:sz w:val="24"/>
          <w:szCs w:val="24"/>
        </w:rPr>
      </w:pPr>
      <w:r w:rsidRPr="00CC7A24">
        <w:rPr>
          <w:rFonts w:cstheme="minorHAnsi"/>
          <w:b/>
          <w:bCs/>
          <w:sz w:val="24"/>
          <w:szCs w:val="24"/>
        </w:rPr>
        <w:t xml:space="preserve">PROCESO DE SELECCIÓN </w:t>
      </w:r>
    </w:p>
    <w:p w14:paraId="0674D877" w14:textId="4D23C4C7" w:rsidR="00A55654" w:rsidRPr="00CC7A24" w:rsidRDefault="00CD1F3A" w:rsidP="00CC7A24">
      <w:pPr>
        <w:spacing w:after="0" w:line="240" w:lineRule="auto"/>
        <w:jc w:val="both"/>
        <w:rPr>
          <w:rFonts w:cstheme="minorHAnsi"/>
          <w:sz w:val="24"/>
          <w:szCs w:val="24"/>
        </w:rPr>
      </w:pPr>
      <w:r w:rsidRPr="00CC7A24">
        <w:rPr>
          <w:rFonts w:cstheme="minorHAnsi"/>
          <w:sz w:val="24"/>
          <w:szCs w:val="24"/>
        </w:rPr>
        <w:tab/>
        <w:t xml:space="preserve">Las propuestas serán examinadas por el </w:t>
      </w:r>
      <w:r w:rsidR="00932ACE" w:rsidRPr="00CC7A24">
        <w:rPr>
          <w:rFonts w:cstheme="minorHAnsi"/>
          <w:sz w:val="24"/>
          <w:szCs w:val="24"/>
        </w:rPr>
        <w:t>C</w:t>
      </w:r>
      <w:r w:rsidRPr="00CC7A24">
        <w:rPr>
          <w:rFonts w:cstheme="minorHAnsi"/>
          <w:sz w:val="24"/>
          <w:szCs w:val="24"/>
        </w:rPr>
        <w:t xml:space="preserve">omité </w:t>
      </w:r>
      <w:r w:rsidR="00932ACE" w:rsidRPr="00CC7A24">
        <w:rPr>
          <w:rFonts w:cstheme="minorHAnsi"/>
          <w:sz w:val="24"/>
          <w:szCs w:val="24"/>
        </w:rPr>
        <w:t>C</w:t>
      </w:r>
      <w:r w:rsidRPr="00CC7A24">
        <w:rPr>
          <w:rFonts w:cstheme="minorHAnsi"/>
          <w:sz w:val="24"/>
          <w:szCs w:val="24"/>
        </w:rPr>
        <w:t xml:space="preserve">ientífico del congreso y se determinará si estas son aceptadas, aceptadas con sugerencias menores/mayores y rechazadas. De ser necesario más antecedentes, se solicitará más información al expositor. </w:t>
      </w:r>
    </w:p>
    <w:p w14:paraId="39626A42" w14:textId="77777777" w:rsidR="00CC7A24" w:rsidRPr="00CC7A24" w:rsidRDefault="00CC7A24" w:rsidP="00CC7A24">
      <w:pPr>
        <w:spacing w:after="0" w:line="240" w:lineRule="auto"/>
        <w:jc w:val="both"/>
        <w:rPr>
          <w:rFonts w:cstheme="minorHAnsi"/>
          <w:sz w:val="24"/>
          <w:szCs w:val="24"/>
        </w:rPr>
      </w:pPr>
    </w:p>
    <w:p w14:paraId="31D0E5AE" w14:textId="0265AF1E" w:rsidR="00CD1F3A" w:rsidRPr="00CC7A24" w:rsidRDefault="00CD1F3A" w:rsidP="00CC7A24">
      <w:pPr>
        <w:spacing w:after="0" w:line="240" w:lineRule="auto"/>
        <w:jc w:val="both"/>
        <w:rPr>
          <w:rFonts w:cstheme="minorHAnsi"/>
          <w:sz w:val="24"/>
          <w:szCs w:val="24"/>
        </w:rPr>
      </w:pPr>
      <w:r w:rsidRPr="00CC7A24">
        <w:rPr>
          <w:rFonts w:cstheme="minorHAnsi"/>
          <w:b/>
          <w:bCs/>
          <w:sz w:val="24"/>
          <w:szCs w:val="24"/>
        </w:rPr>
        <w:t>PLAZOS</w:t>
      </w:r>
      <w:r w:rsidRPr="00CC7A24">
        <w:rPr>
          <w:rFonts w:cstheme="minorHAnsi"/>
          <w:sz w:val="24"/>
          <w:szCs w:val="24"/>
        </w:rPr>
        <w:t xml:space="preserve">: </w:t>
      </w:r>
    </w:p>
    <w:p w14:paraId="147A14E4" w14:textId="0A00DEB0" w:rsidR="00CD1F3A" w:rsidRPr="00CC7A24" w:rsidRDefault="00CD1F3A" w:rsidP="00CC7A24">
      <w:pPr>
        <w:pStyle w:val="Prrafodelista"/>
        <w:numPr>
          <w:ilvl w:val="0"/>
          <w:numId w:val="5"/>
        </w:numPr>
        <w:spacing w:after="0" w:line="240" w:lineRule="auto"/>
        <w:jc w:val="both"/>
        <w:rPr>
          <w:rFonts w:cstheme="minorHAnsi"/>
          <w:sz w:val="24"/>
          <w:szCs w:val="24"/>
        </w:rPr>
      </w:pPr>
      <w:r w:rsidRPr="00CC7A24">
        <w:rPr>
          <w:rFonts w:cstheme="minorHAnsi"/>
          <w:sz w:val="24"/>
          <w:szCs w:val="24"/>
        </w:rPr>
        <w:t>Recepción</w:t>
      </w:r>
      <w:r w:rsidR="00A70923" w:rsidRPr="00CC7A24">
        <w:rPr>
          <w:rFonts w:cstheme="minorHAnsi"/>
          <w:sz w:val="24"/>
          <w:szCs w:val="24"/>
        </w:rPr>
        <w:t xml:space="preserve"> de propuestas</w:t>
      </w:r>
      <w:r w:rsidRPr="00CC7A24">
        <w:rPr>
          <w:rFonts w:cstheme="minorHAnsi"/>
          <w:sz w:val="24"/>
          <w:szCs w:val="24"/>
        </w:rPr>
        <w:t>: 30 de enero 2026</w:t>
      </w:r>
    </w:p>
    <w:p w14:paraId="42285EB2" w14:textId="0E4F2AAA" w:rsidR="00CD1F3A" w:rsidRPr="00CC7A24" w:rsidRDefault="00CD1F3A" w:rsidP="00CC7A24">
      <w:pPr>
        <w:pStyle w:val="Prrafodelista"/>
        <w:numPr>
          <w:ilvl w:val="0"/>
          <w:numId w:val="5"/>
        </w:numPr>
        <w:spacing w:after="0" w:line="240" w:lineRule="auto"/>
        <w:jc w:val="both"/>
        <w:rPr>
          <w:rFonts w:cstheme="minorHAnsi"/>
          <w:sz w:val="24"/>
          <w:szCs w:val="24"/>
        </w:rPr>
      </w:pPr>
      <w:r w:rsidRPr="00CC7A24">
        <w:rPr>
          <w:rFonts w:cstheme="minorHAnsi"/>
          <w:sz w:val="24"/>
          <w:szCs w:val="24"/>
        </w:rPr>
        <w:t>Resultados: 31 de marzo 2026</w:t>
      </w:r>
    </w:p>
    <w:p w14:paraId="7C1512A7" w14:textId="6BD98202" w:rsidR="00CD1F3A" w:rsidRPr="00CC7A24" w:rsidRDefault="00CD1F3A" w:rsidP="00CC7A24">
      <w:pPr>
        <w:pStyle w:val="Prrafodelista"/>
        <w:numPr>
          <w:ilvl w:val="0"/>
          <w:numId w:val="5"/>
        </w:numPr>
        <w:spacing w:after="0" w:line="240" w:lineRule="auto"/>
        <w:jc w:val="both"/>
        <w:rPr>
          <w:rFonts w:cstheme="minorHAnsi"/>
          <w:sz w:val="24"/>
          <w:szCs w:val="24"/>
        </w:rPr>
      </w:pPr>
      <w:r w:rsidRPr="00CC7A24">
        <w:rPr>
          <w:rFonts w:cstheme="minorHAnsi"/>
          <w:sz w:val="24"/>
          <w:szCs w:val="24"/>
        </w:rPr>
        <w:t xml:space="preserve">Publicación oficial de expositores:  30 de mayo 2026 </w:t>
      </w:r>
    </w:p>
    <w:p w14:paraId="6247EB27" w14:textId="082203FB" w:rsidR="00CD1F3A" w:rsidRPr="00CC7A24" w:rsidRDefault="00CD1F3A" w:rsidP="00CC7A24">
      <w:pPr>
        <w:pStyle w:val="Prrafodelista"/>
        <w:numPr>
          <w:ilvl w:val="0"/>
          <w:numId w:val="5"/>
        </w:numPr>
        <w:spacing w:after="0" w:line="240" w:lineRule="auto"/>
        <w:jc w:val="both"/>
        <w:rPr>
          <w:rFonts w:cstheme="minorHAnsi"/>
          <w:sz w:val="24"/>
          <w:szCs w:val="24"/>
        </w:rPr>
      </w:pPr>
      <w:r w:rsidRPr="00CC7A24">
        <w:rPr>
          <w:rFonts w:cstheme="minorHAnsi"/>
          <w:sz w:val="24"/>
          <w:szCs w:val="24"/>
        </w:rPr>
        <w:t>Recepción de artículos final</w:t>
      </w:r>
      <w:r w:rsidR="00E31543" w:rsidRPr="00CC7A24">
        <w:rPr>
          <w:rFonts w:cstheme="minorHAnsi"/>
          <w:sz w:val="24"/>
          <w:szCs w:val="24"/>
        </w:rPr>
        <w:t>izados</w:t>
      </w:r>
      <w:r w:rsidR="00932ACE" w:rsidRPr="00CC7A24">
        <w:rPr>
          <w:rFonts w:cstheme="minorHAnsi"/>
          <w:sz w:val="24"/>
          <w:szCs w:val="24"/>
        </w:rPr>
        <w:t xml:space="preserve"> para publicación</w:t>
      </w:r>
      <w:r w:rsidRPr="00CC7A24">
        <w:rPr>
          <w:rFonts w:cstheme="minorHAnsi"/>
          <w:sz w:val="24"/>
          <w:szCs w:val="24"/>
        </w:rPr>
        <w:t xml:space="preserve">: marzo 2027 </w:t>
      </w:r>
    </w:p>
    <w:p w14:paraId="07E1C64C" w14:textId="77777777" w:rsidR="00CD1F3A" w:rsidRPr="00CC7A24" w:rsidRDefault="00CD1F3A" w:rsidP="00CC7A24">
      <w:pPr>
        <w:pStyle w:val="Prrafodelista"/>
        <w:spacing w:after="0" w:line="240" w:lineRule="auto"/>
        <w:rPr>
          <w:rFonts w:cstheme="minorHAnsi"/>
          <w:sz w:val="24"/>
          <w:szCs w:val="24"/>
        </w:rPr>
      </w:pPr>
    </w:p>
    <w:p w14:paraId="21FECA8E" w14:textId="15AF79D0" w:rsidR="00A3584A" w:rsidRPr="00CC7A24" w:rsidRDefault="00A70923" w:rsidP="00CC7A24">
      <w:pPr>
        <w:spacing w:after="0" w:line="240" w:lineRule="auto"/>
        <w:jc w:val="both"/>
        <w:rPr>
          <w:rFonts w:cstheme="minorHAnsi"/>
          <w:b/>
          <w:bCs/>
          <w:sz w:val="24"/>
          <w:szCs w:val="24"/>
        </w:rPr>
      </w:pPr>
      <w:r w:rsidRPr="00CC7A24">
        <w:rPr>
          <w:rFonts w:cstheme="minorHAnsi"/>
          <w:b/>
          <w:bCs/>
          <w:sz w:val="24"/>
          <w:szCs w:val="24"/>
        </w:rPr>
        <w:t>COMITÉ ORGANIZADOR</w:t>
      </w:r>
    </w:p>
    <w:p w14:paraId="49D4E854" w14:textId="002E3392" w:rsidR="00CD1F3A" w:rsidRPr="00CC7A24" w:rsidRDefault="00A3584A" w:rsidP="00CC7A24">
      <w:pPr>
        <w:pStyle w:val="Prrafodelista"/>
        <w:numPr>
          <w:ilvl w:val="0"/>
          <w:numId w:val="1"/>
        </w:numPr>
        <w:spacing w:after="0" w:line="240" w:lineRule="auto"/>
        <w:jc w:val="both"/>
        <w:rPr>
          <w:rFonts w:cstheme="minorHAnsi"/>
          <w:sz w:val="24"/>
          <w:szCs w:val="24"/>
        </w:rPr>
      </w:pPr>
      <w:r w:rsidRPr="00CC7A24">
        <w:rPr>
          <w:rFonts w:cstheme="minorHAnsi"/>
          <w:sz w:val="24"/>
          <w:szCs w:val="24"/>
        </w:rPr>
        <w:t>Leslie Lagos-Aburto (Universidad de Concepción)</w:t>
      </w:r>
    </w:p>
    <w:p w14:paraId="469377E7" w14:textId="548239DB" w:rsidR="00A3584A" w:rsidRPr="00CC7A24" w:rsidRDefault="00A3584A" w:rsidP="00CC7A24">
      <w:pPr>
        <w:pStyle w:val="Prrafodelista"/>
        <w:numPr>
          <w:ilvl w:val="0"/>
          <w:numId w:val="1"/>
        </w:numPr>
        <w:spacing w:after="0" w:line="240" w:lineRule="auto"/>
        <w:jc w:val="both"/>
        <w:rPr>
          <w:rFonts w:cstheme="minorHAnsi"/>
          <w:sz w:val="24"/>
          <w:szCs w:val="24"/>
        </w:rPr>
      </w:pPr>
      <w:r w:rsidRPr="00CC7A24">
        <w:rPr>
          <w:rFonts w:cstheme="minorHAnsi"/>
          <w:sz w:val="24"/>
          <w:szCs w:val="24"/>
        </w:rPr>
        <w:t>Juan P. Prieto (Universidad Andrés Bello)</w:t>
      </w:r>
    </w:p>
    <w:p w14:paraId="6314F896" w14:textId="58562467" w:rsidR="00A3584A" w:rsidRPr="00CC7A24" w:rsidRDefault="00A3584A" w:rsidP="00CC7A24">
      <w:pPr>
        <w:pStyle w:val="Prrafodelista"/>
        <w:numPr>
          <w:ilvl w:val="0"/>
          <w:numId w:val="1"/>
        </w:numPr>
        <w:spacing w:after="0" w:line="240" w:lineRule="auto"/>
        <w:jc w:val="both"/>
        <w:rPr>
          <w:rFonts w:cstheme="minorHAnsi"/>
          <w:sz w:val="24"/>
          <w:szCs w:val="24"/>
        </w:rPr>
      </w:pPr>
      <w:r w:rsidRPr="00CC7A24">
        <w:rPr>
          <w:rFonts w:cstheme="minorHAnsi"/>
          <w:sz w:val="24"/>
          <w:szCs w:val="24"/>
        </w:rPr>
        <w:t xml:space="preserve">Pablo Oyarce (Universidad de Concepción) </w:t>
      </w:r>
    </w:p>
    <w:p w14:paraId="400C7902" w14:textId="77777777" w:rsidR="00020F1F" w:rsidRPr="00CC7A24" w:rsidRDefault="00020F1F" w:rsidP="00CC7A24">
      <w:pPr>
        <w:spacing w:after="0" w:line="240" w:lineRule="auto"/>
        <w:jc w:val="both"/>
        <w:rPr>
          <w:rFonts w:cstheme="minorHAnsi"/>
          <w:sz w:val="24"/>
          <w:szCs w:val="24"/>
        </w:rPr>
      </w:pPr>
    </w:p>
    <w:p w14:paraId="72E8D777" w14:textId="77777777" w:rsidR="00CC7A24" w:rsidRDefault="00CC7A24" w:rsidP="00CC7A24">
      <w:pPr>
        <w:spacing w:after="0" w:line="240" w:lineRule="auto"/>
        <w:jc w:val="both"/>
        <w:rPr>
          <w:rFonts w:cstheme="minorHAnsi"/>
          <w:b/>
          <w:bCs/>
          <w:sz w:val="24"/>
          <w:szCs w:val="24"/>
        </w:rPr>
      </w:pPr>
    </w:p>
    <w:p w14:paraId="07398510" w14:textId="15C2F2C9" w:rsidR="00CC7A24" w:rsidRPr="00CC7A24" w:rsidRDefault="00020F1F" w:rsidP="00CC7A24">
      <w:pPr>
        <w:spacing w:after="0" w:line="240" w:lineRule="auto"/>
        <w:jc w:val="both"/>
        <w:rPr>
          <w:rFonts w:cstheme="minorHAnsi"/>
          <w:b/>
          <w:bCs/>
          <w:sz w:val="24"/>
          <w:szCs w:val="24"/>
        </w:rPr>
      </w:pPr>
      <w:r w:rsidRPr="00CC7A24">
        <w:rPr>
          <w:rFonts w:cstheme="minorHAnsi"/>
          <w:b/>
          <w:bCs/>
          <w:sz w:val="24"/>
          <w:szCs w:val="24"/>
        </w:rPr>
        <w:lastRenderedPageBreak/>
        <w:t>COMITÉ CIENTÍFICO</w:t>
      </w:r>
    </w:p>
    <w:p w14:paraId="02DD0517" w14:textId="312E4435" w:rsidR="00CC7A24" w:rsidRPr="00CC7A24" w:rsidRDefault="00CC7A24" w:rsidP="00CC7A24">
      <w:pPr>
        <w:pStyle w:val="Prrafodelista"/>
        <w:numPr>
          <w:ilvl w:val="0"/>
          <w:numId w:val="1"/>
        </w:numPr>
        <w:spacing w:after="0" w:line="240" w:lineRule="auto"/>
        <w:jc w:val="both"/>
        <w:rPr>
          <w:rFonts w:cstheme="minorHAnsi"/>
          <w:b/>
          <w:bCs/>
          <w:sz w:val="24"/>
          <w:szCs w:val="24"/>
        </w:rPr>
      </w:pPr>
      <w:r w:rsidRPr="00CC7A24">
        <w:rPr>
          <w:rFonts w:cstheme="minorHAnsi"/>
          <w:sz w:val="24"/>
          <w:szCs w:val="24"/>
        </w:rPr>
        <w:t xml:space="preserve">Paola </w:t>
      </w:r>
      <w:proofErr w:type="spellStart"/>
      <w:r w:rsidRPr="00CC7A24">
        <w:rPr>
          <w:rFonts w:cstheme="minorHAnsi"/>
          <w:sz w:val="24"/>
          <w:szCs w:val="24"/>
        </w:rPr>
        <w:t>Druille</w:t>
      </w:r>
      <w:proofErr w:type="spellEnd"/>
      <w:r w:rsidRPr="00CC7A24">
        <w:rPr>
          <w:rFonts w:cstheme="minorHAnsi"/>
          <w:sz w:val="24"/>
          <w:szCs w:val="24"/>
        </w:rPr>
        <w:t xml:space="preserve"> (Universidad Nacional de La Pampa, Argentina)</w:t>
      </w:r>
    </w:p>
    <w:p w14:paraId="514DE8C7" w14:textId="087E600D" w:rsidR="008E3A08" w:rsidRDefault="008E3A08" w:rsidP="00CC7A24">
      <w:pPr>
        <w:pStyle w:val="Prrafodelista"/>
        <w:numPr>
          <w:ilvl w:val="0"/>
          <w:numId w:val="1"/>
        </w:numPr>
        <w:spacing w:after="0" w:line="240" w:lineRule="auto"/>
        <w:jc w:val="both"/>
        <w:rPr>
          <w:rFonts w:cstheme="minorHAnsi"/>
          <w:sz w:val="24"/>
          <w:szCs w:val="24"/>
        </w:rPr>
      </w:pPr>
      <w:r w:rsidRPr="00CC7A24">
        <w:rPr>
          <w:rFonts w:cstheme="minorHAnsi"/>
          <w:sz w:val="24"/>
          <w:szCs w:val="24"/>
        </w:rPr>
        <w:t>Álvaro Moreno Leoni (Universidad Nacional de Córdoba, Argentina)</w:t>
      </w:r>
    </w:p>
    <w:p w14:paraId="1F00D3B9" w14:textId="43ABD459" w:rsidR="00A272F5" w:rsidRPr="00A272F5" w:rsidRDefault="00A272F5" w:rsidP="00A272F5">
      <w:pPr>
        <w:pStyle w:val="Prrafodelista"/>
        <w:numPr>
          <w:ilvl w:val="0"/>
          <w:numId w:val="1"/>
        </w:numPr>
        <w:spacing w:after="0" w:line="240" w:lineRule="auto"/>
        <w:jc w:val="both"/>
        <w:rPr>
          <w:rFonts w:cstheme="minorHAnsi"/>
          <w:sz w:val="24"/>
          <w:szCs w:val="24"/>
        </w:rPr>
      </w:pPr>
      <w:r w:rsidRPr="00CC7A24">
        <w:rPr>
          <w:rFonts w:cstheme="minorHAnsi"/>
          <w:sz w:val="24"/>
          <w:szCs w:val="24"/>
        </w:rPr>
        <w:t xml:space="preserve">Rainer </w:t>
      </w:r>
      <w:proofErr w:type="spellStart"/>
      <w:r w:rsidRPr="00CC7A24">
        <w:rPr>
          <w:rFonts w:cstheme="minorHAnsi"/>
          <w:sz w:val="24"/>
          <w:szCs w:val="24"/>
        </w:rPr>
        <w:t>Guggenberger</w:t>
      </w:r>
      <w:proofErr w:type="spellEnd"/>
      <w:r w:rsidRPr="00CC7A24">
        <w:rPr>
          <w:rFonts w:cstheme="minorHAnsi"/>
          <w:sz w:val="24"/>
          <w:szCs w:val="24"/>
        </w:rPr>
        <w:t xml:space="preserve"> (Universidad Federal de Río de Janeiro, Brasil)</w:t>
      </w:r>
    </w:p>
    <w:p w14:paraId="1AF22083" w14:textId="224CEC94" w:rsidR="00F15F9B" w:rsidRPr="00CC7A24" w:rsidRDefault="00F15F9B" w:rsidP="00CC7A24">
      <w:pPr>
        <w:pStyle w:val="Prrafodelista"/>
        <w:numPr>
          <w:ilvl w:val="0"/>
          <w:numId w:val="1"/>
        </w:numPr>
        <w:spacing w:after="0" w:line="240" w:lineRule="auto"/>
        <w:jc w:val="both"/>
        <w:rPr>
          <w:rFonts w:cstheme="minorHAnsi"/>
          <w:sz w:val="24"/>
          <w:szCs w:val="24"/>
        </w:rPr>
      </w:pPr>
      <w:r w:rsidRPr="00252545">
        <w:rPr>
          <w:rFonts w:ascii="Calibri" w:hAnsi="Calibri" w:cs="Calibri"/>
          <w:sz w:val="24"/>
          <w:szCs w:val="24"/>
        </w:rPr>
        <w:t xml:space="preserve">Flavia </w:t>
      </w:r>
      <w:proofErr w:type="spellStart"/>
      <w:r w:rsidRPr="00252545">
        <w:rPr>
          <w:rFonts w:ascii="Calibri" w:hAnsi="Calibri" w:cs="Calibri"/>
          <w:sz w:val="24"/>
          <w:szCs w:val="24"/>
        </w:rPr>
        <w:t>Vasconcellos</w:t>
      </w:r>
      <w:proofErr w:type="spellEnd"/>
      <w:r w:rsidRPr="00252545">
        <w:rPr>
          <w:rFonts w:ascii="Calibri" w:hAnsi="Calibri" w:cs="Calibri"/>
          <w:sz w:val="24"/>
          <w:szCs w:val="24"/>
        </w:rPr>
        <w:t xml:space="preserve"> Amaral</w:t>
      </w:r>
      <w:r>
        <w:rPr>
          <w:rFonts w:ascii="Calibri" w:hAnsi="Calibri" w:cs="Calibri"/>
          <w:sz w:val="24"/>
          <w:szCs w:val="24"/>
        </w:rPr>
        <w:t xml:space="preserve"> (Universidad de Winnipeg, Canadá)</w:t>
      </w:r>
    </w:p>
    <w:p w14:paraId="3D65F813" w14:textId="7599CF75" w:rsidR="008E3A08" w:rsidRPr="00CC7A24" w:rsidRDefault="00020F1F" w:rsidP="00CC7A24">
      <w:pPr>
        <w:pStyle w:val="Prrafodelista"/>
        <w:numPr>
          <w:ilvl w:val="0"/>
          <w:numId w:val="1"/>
        </w:numPr>
        <w:spacing w:after="0" w:line="240" w:lineRule="auto"/>
        <w:jc w:val="both"/>
        <w:rPr>
          <w:rFonts w:cstheme="minorHAnsi"/>
          <w:sz w:val="24"/>
          <w:szCs w:val="24"/>
        </w:rPr>
      </w:pPr>
      <w:r w:rsidRPr="00CC7A24">
        <w:rPr>
          <w:rFonts w:cstheme="minorHAnsi"/>
          <w:sz w:val="24"/>
          <w:szCs w:val="24"/>
        </w:rPr>
        <w:t>José Pascual González (Universidad Autónoma de Madrid</w:t>
      </w:r>
      <w:r w:rsidR="008E3A08" w:rsidRPr="00CC7A24">
        <w:rPr>
          <w:rFonts w:cstheme="minorHAnsi"/>
          <w:sz w:val="24"/>
          <w:szCs w:val="24"/>
        </w:rPr>
        <w:t>, España)</w:t>
      </w:r>
    </w:p>
    <w:p w14:paraId="7EDF93D5" w14:textId="022F61EF" w:rsidR="00020F1F" w:rsidRPr="00CC7A24" w:rsidRDefault="008E3A08" w:rsidP="00CC7A24">
      <w:pPr>
        <w:pStyle w:val="Prrafodelista"/>
        <w:numPr>
          <w:ilvl w:val="0"/>
          <w:numId w:val="1"/>
        </w:numPr>
        <w:spacing w:after="0" w:line="240" w:lineRule="auto"/>
        <w:jc w:val="both"/>
        <w:rPr>
          <w:rFonts w:cstheme="minorHAnsi"/>
          <w:sz w:val="24"/>
          <w:szCs w:val="24"/>
        </w:rPr>
      </w:pPr>
      <w:r w:rsidRPr="00CC7A24">
        <w:rPr>
          <w:rFonts w:cstheme="minorHAnsi"/>
          <w:sz w:val="24"/>
          <w:szCs w:val="24"/>
        </w:rPr>
        <w:t xml:space="preserve">Borja Antela </w:t>
      </w:r>
      <w:proofErr w:type="spellStart"/>
      <w:r w:rsidRPr="00CC7A24">
        <w:rPr>
          <w:rFonts w:cstheme="minorHAnsi"/>
          <w:sz w:val="24"/>
          <w:szCs w:val="24"/>
        </w:rPr>
        <w:t>Bernández</w:t>
      </w:r>
      <w:proofErr w:type="spellEnd"/>
      <w:r w:rsidRPr="00CC7A24">
        <w:rPr>
          <w:rFonts w:cstheme="minorHAnsi"/>
          <w:sz w:val="24"/>
          <w:szCs w:val="24"/>
        </w:rPr>
        <w:t xml:space="preserve"> (Universidad Autónoma de Barcelona, España)</w:t>
      </w:r>
    </w:p>
    <w:p w14:paraId="077ED6E0" w14:textId="77777777" w:rsidR="009E3F81" w:rsidRDefault="009E3F81" w:rsidP="00A70923">
      <w:pPr>
        <w:spacing w:after="0"/>
        <w:jc w:val="both"/>
        <w:rPr>
          <w:rFonts w:cstheme="minorHAnsi"/>
          <w:sz w:val="24"/>
          <w:szCs w:val="24"/>
        </w:rPr>
      </w:pPr>
    </w:p>
    <w:p w14:paraId="12803861" w14:textId="77777777" w:rsidR="00CC7A24" w:rsidRPr="00CC7A24" w:rsidRDefault="00CC7A24" w:rsidP="00A70923">
      <w:pPr>
        <w:spacing w:after="0"/>
        <w:jc w:val="both"/>
        <w:rPr>
          <w:rFonts w:cstheme="minorHAnsi"/>
          <w:sz w:val="24"/>
          <w:szCs w:val="24"/>
        </w:rPr>
      </w:pPr>
    </w:p>
    <w:p w14:paraId="63FB9A86" w14:textId="66939612" w:rsidR="00A70923" w:rsidRPr="00CC7A24" w:rsidRDefault="00995315" w:rsidP="00995315">
      <w:pPr>
        <w:spacing w:after="0"/>
        <w:rPr>
          <w:rFonts w:cstheme="minorHAnsi"/>
          <w:b/>
          <w:bCs/>
          <w:sz w:val="24"/>
          <w:szCs w:val="24"/>
        </w:rPr>
      </w:pPr>
      <w:r w:rsidRPr="00CC7A24">
        <w:rPr>
          <w:rFonts w:cstheme="minorHAnsi"/>
          <w:b/>
          <w:bCs/>
          <w:sz w:val="24"/>
          <w:szCs w:val="24"/>
        </w:rPr>
        <w:t>ORGANIZAN</w:t>
      </w:r>
    </w:p>
    <w:p w14:paraId="41CD68A2" w14:textId="77777777" w:rsidR="00A272F5" w:rsidRPr="00D34570" w:rsidRDefault="00A272F5" w:rsidP="00A272F5">
      <w:pPr>
        <w:spacing w:after="0" w:line="240" w:lineRule="auto"/>
        <w:rPr>
          <w:rFonts w:ascii="Calibri" w:hAnsi="Calibri" w:cs="Calibri"/>
          <w:sz w:val="24"/>
          <w:szCs w:val="24"/>
        </w:rPr>
      </w:pPr>
      <w:r w:rsidRPr="00D34570">
        <w:rPr>
          <w:rFonts w:ascii="Calibri" w:hAnsi="Calibri" w:cs="Calibri"/>
          <w:sz w:val="24"/>
          <w:szCs w:val="24"/>
        </w:rPr>
        <w:t>FACULTAD DE HUMANIDADES Y ARTE</w:t>
      </w:r>
    </w:p>
    <w:p w14:paraId="0033DCC8" w14:textId="77777777" w:rsidR="00A272F5" w:rsidRPr="00D34570" w:rsidRDefault="00A272F5" w:rsidP="00A272F5">
      <w:pPr>
        <w:spacing w:after="0" w:line="240" w:lineRule="auto"/>
        <w:rPr>
          <w:rFonts w:ascii="Calibri" w:hAnsi="Calibri" w:cs="Calibri"/>
          <w:sz w:val="24"/>
          <w:szCs w:val="24"/>
        </w:rPr>
      </w:pPr>
      <w:r w:rsidRPr="00D34570">
        <w:rPr>
          <w:rFonts w:ascii="Calibri" w:hAnsi="Calibri" w:cs="Calibri"/>
          <w:sz w:val="24"/>
          <w:szCs w:val="24"/>
        </w:rPr>
        <w:t>DEPARTAMENTO DE HISTORIA</w:t>
      </w:r>
    </w:p>
    <w:p w14:paraId="60A99489" w14:textId="77777777" w:rsidR="00A272F5" w:rsidRPr="00D34570" w:rsidRDefault="00A272F5" w:rsidP="00A272F5">
      <w:pPr>
        <w:spacing w:after="0" w:line="240" w:lineRule="auto"/>
        <w:rPr>
          <w:rFonts w:ascii="Calibri" w:hAnsi="Calibri" w:cs="Calibri"/>
          <w:sz w:val="24"/>
          <w:szCs w:val="24"/>
        </w:rPr>
      </w:pPr>
      <w:r w:rsidRPr="00D34570">
        <w:rPr>
          <w:rFonts w:ascii="Calibri" w:hAnsi="Calibri" w:cs="Calibri"/>
          <w:sz w:val="24"/>
          <w:szCs w:val="24"/>
        </w:rPr>
        <w:t>GRUPO DE INVESTIGACIÓN DE LA ANTIGEDAD CLÁSICA (GIAC UDEC)</w:t>
      </w:r>
    </w:p>
    <w:p w14:paraId="4FC3DB97" w14:textId="2674710C" w:rsidR="009E3F81" w:rsidRPr="00CC7A24" w:rsidRDefault="00995315" w:rsidP="00A272F5">
      <w:pPr>
        <w:spacing w:after="0"/>
        <w:rPr>
          <w:rFonts w:cstheme="minorHAnsi"/>
          <w:sz w:val="24"/>
          <w:szCs w:val="24"/>
        </w:rPr>
      </w:pPr>
      <w:r w:rsidRPr="00CC7A24">
        <w:rPr>
          <w:noProof/>
          <w:sz w:val="24"/>
          <w:szCs w:val="24"/>
        </w:rPr>
        <w:t xml:space="preserve">         </w:t>
      </w:r>
      <w:r w:rsidR="009E3F81" w:rsidRPr="00CC7A24">
        <w:rPr>
          <w:noProof/>
          <w:sz w:val="24"/>
          <w:szCs w:val="24"/>
        </w:rPr>
        <w:t xml:space="preserve"> </w:t>
      </w:r>
      <w:r w:rsidRPr="00CC7A24">
        <w:rPr>
          <w:noProof/>
          <w:sz w:val="24"/>
          <w:szCs w:val="24"/>
        </w:rPr>
        <w:t xml:space="preserve">           </w:t>
      </w:r>
      <w:r w:rsidR="009E3F81" w:rsidRPr="00CC7A24">
        <w:rPr>
          <w:noProof/>
          <w:sz w:val="24"/>
          <w:szCs w:val="24"/>
        </w:rPr>
        <w:t xml:space="preserve">    </w:t>
      </w:r>
      <w:r w:rsidRPr="00CC7A24">
        <w:rPr>
          <w:noProof/>
          <w:sz w:val="24"/>
          <w:szCs w:val="24"/>
        </w:rPr>
        <w:t xml:space="preserve"> </w:t>
      </w:r>
      <w:r w:rsidR="009E3F81" w:rsidRPr="00CC7A24">
        <w:rPr>
          <w:noProof/>
          <w:sz w:val="24"/>
          <w:szCs w:val="24"/>
        </w:rPr>
        <w:t xml:space="preserve"> </w:t>
      </w:r>
      <w:r w:rsidRPr="00CC7A24">
        <w:rPr>
          <w:noProof/>
          <w:sz w:val="24"/>
          <w:szCs w:val="24"/>
        </w:rPr>
        <w:t xml:space="preserve">   </w:t>
      </w:r>
      <w:r w:rsidR="009E3F81" w:rsidRPr="00CC7A24">
        <w:rPr>
          <w:noProof/>
          <w:sz w:val="24"/>
          <w:szCs w:val="24"/>
        </w:rPr>
        <w:t xml:space="preserve">   </w:t>
      </w:r>
    </w:p>
    <w:p w14:paraId="29E868BD" w14:textId="447211A1" w:rsidR="00995315" w:rsidRDefault="00995315" w:rsidP="00995315">
      <w:pPr>
        <w:spacing w:after="0"/>
        <w:rPr>
          <w:rFonts w:cstheme="minorHAnsi"/>
          <w:b/>
          <w:bCs/>
          <w:sz w:val="24"/>
          <w:szCs w:val="24"/>
        </w:rPr>
      </w:pPr>
      <w:r w:rsidRPr="00CC7A24">
        <w:rPr>
          <w:rFonts w:cstheme="minorHAnsi"/>
          <w:b/>
          <w:bCs/>
          <w:sz w:val="24"/>
          <w:szCs w:val="24"/>
        </w:rPr>
        <w:t>COLABORAN</w:t>
      </w:r>
    </w:p>
    <w:p w14:paraId="50422B90" w14:textId="77777777" w:rsidR="00A272F5" w:rsidRPr="00D34570" w:rsidRDefault="00A272F5" w:rsidP="00A272F5">
      <w:pPr>
        <w:spacing w:after="0" w:line="240" w:lineRule="auto"/>
        <w:rPr>
          <w:rFonts w:ascii="Calibri" w:hAnsi="Calibri" w:cs="Calibri"/>
          <w:sz w:val="24"/>
          <w:szCs w:val="24"/>
        </w:rPr>
      </w:pPr>
      <w:r w:rsidRPr="00D34570">
        <w:rPr>
          <w:rFonts w:ascii="Calibri" w:hAnsi="Calibri" w:cs="Calibri"/>
          <w:sz w:val="24"/>
          <w:szCs w:val="24"/>
        </w:rPr>
        <w:t>GRUPO INTERUNIVERSITARIO DEL MEDITERRÁNEO ANTIGUO (GEIMA)</w:t>
      </w:r>
    </w:p>
    <w:p w14:paraId="158E043D" w14:textId="77777777" w:rsidR="00A272F5" w:rsidRPr="00D34570" w:rsidRDefault="00A272F5" w:rsidP="00A272F5">
      <w:pPr>
        <w:spacing w:after="0" w:line="240" w:lineRule="auto"/>
        <w:rPr>
          <w:rFonts w:ascii="Calibri" w:hAnsi="Calibri" w:cs="Calibri"/>
          <w:sz w:val="24"/>
          <w:szCs w:val="24"/>
        </w:rPr>
      </w:pPr>
      <w:r w:rsidRPr="00D34570">
        <w:rPr>
          <w:rFonts w:ascii="Calibri" w:hAnsi="Calibri" w:cs="Calibri"/>
          <w:sz w:val="24"/>
          <w:szCs w:val="24"/>
        </w:rPr>
        <w:t>LABORATORIO DE ESTUDIOS CLÁSICOS. UNIVERSIDAD ANDRÉS BELLO</w:t>
      </w:r>
    </w:p>
    <w:p w14:paraId="11215D04" w14:textId="77777777" w:rsidR="00A272F5" w:rsidRPr="00CC7A24" w:rsidRDefault="00A272F5" w:rsidP="00995315">
      <w:pPr>
        <w:spacing w:after="0"/>
        <w:rPr>
          <w:rFonts w:cstheme="minorHAnsi"/>
          <w:b/>
          <w:bCs/>
          <w:sz w:val="24"/>
          <w:szCs w:val="24"/>
        </w:rPr>
      </w:pPr>
    </w:p>
    <w:p w14:paraId="5D291A78" w14:textId="77777777" w:rsidR="009E3F81" w:rsidRPr="00CC7A24" w:rsidRDefault="009E3F81" w:rsidP="009E3F81">
      <w:pPr>
        <w:spacing w:after="0"/>
        <w:jc w:val="center"/>
        <w:rPr>
          <w:noProof/>
          <w:sz w:val="24"/>
          <w:szCs w:val="24"/>
        </w:rPr>
      </w:pPr>
    </w:p>
    <w:p w14:paraId="3A80E0F7" w14:textId="2B164BC4" w:rsidR="00A70923" w:rsidRPr="00CC7A24" w:rsidRDefault="009E3F81" w:rsidP="009E3F81">
      <w:pPr>
        <w:spacing w:after="0"/>
        <w:jc w:val="center"/>
        <w:rPr>
          <w:rFonts w:cstheme="minorHAnsi"/>
          <w:sz w:val="24"/>
          <w:szCs w:val="24"/>
        </w:rPr>
      </w:pPr>
      <w:r w:rsidRPr="00CC7A24">
        <w:rPr>
          <w:noProof/>
          <w:sz w:val="24"/>
          <w:szCs w:val="24"/>
        </w:rPr>
        <w:t xml:space="preserve">                                    </w:t>
      </w:r>
    </w:p>
    <w:sectPr w:rsidR="00A70923" w:rsidRPr="00CC7A24">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284E8E" w14:textId="77777777" w:rsidR="00F34117" w:rsidRDefault="00F34117" w:rsidP="00CD1F3A">
      <w:pPr>
        <w:spacing w:after="0" w:line="240" w:lineRule="auto"/>
      </w:pPr>
      <w:r>
        <w:separator/>
      </w:r>
    </w:p>
  </w:endnote>
  <w:endnote w:type="continuationSeparator" w:id="0">
    <w:p w14:paraId="6F794435" w14:textId="77777777" w:rsidR="00F34117" w:rsidRDefault="00F34117" w:rsidP="00CD1F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53E0B1" w14:textId="77777777" w:rsidR="00F34117" w:rsidRDefault="00F34117" w:rsidP="00CD1F3A">
      <w:pPr>
        <w:spacing w:after="0" w:line="240" w:lineRule="auto"/>
      </w:pPr>
      <w:r>
        <w:separator/>
      </w:r>
    </w:p>
  </w:footnote>
  <w:footnote w:type="continuationSeparator" w:id="0">
    <w:p w14:paraId="01DDAB1D" w14:textId="77777777" w:rsidR="00F34117" w:rsidRDefault="00F34117" w:rsidP="00CD1F3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753F35"/>
    <w:multiLevelType w:val="hybridMultilevel"/>
    <w:tmpl w:val="99EEC84E"/>
    <w:lvl w:ilvl="0" w:tplc="340A0001">
      <w:start w:val="1"/>
      <w:numFmt w:val="bullet"/>
      <w:lvlText w:val=""/>
      <w:lvlJc w:val="left"/>
      <w:pPr>
        <w:ind w:left="1068" w:hanging="360"/>
      </w:pPr>
      <w:rPr>
        <w:rFonts w:ascii="Symbol" w:hAnsi="Symbol" w:hint="default"/>
      </w:rPr>
    </w:lvl>
    <w:lvl w:ilvl="1" w:tplc="FFFFFFFF">
      <w:start w:val="1"/>
      <w:numFmt w:val="bullet"/>
      <w:lvlText w:val=""/>
      <w:lvlJc w:val="left"/>
      <w:pPr>
        <w:ind w:left="1068" w:hanging="360"/>
      </w:pPr>
      <w:rPr>
        <w:rFonts w:ascii="Symbol" w:hAnsi="Symbol"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1" w15:restartNumberingAfterBreak="0">
    <w:nsid w:val="284E748A"/>
    <w:multiLevelType w:val="hybridMultilevel"/>
    <w:tmpl w:val="121059A6"/>
    <w:lvl w:ilvl="0" w:tplc="340A0001">
      <w:start w:val="1"/>
      <w:numFmt w:val="bullet"/>
      <w:lvlText w:val=""/>
      <w:lvlJc w:val="left"/>
      <w:pPr>
        <w:ind w:left="1068" w:hanging="360"/>
      </w:pPr>
      <w:rPr>
        <w:rFonts w:ascii="Symbol" w:hAnsi="Symbol" w:hint="default"/>
      </w:rPr>
    </w:lvl>
    <w:lvl w:ilvl="1" w:tplc="FFFFFFFF">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2" w15:restartNumberingAfterBreak="0">
    <w:nsid w:val="2FC430F4"/>
    <w:multiLevelType w:val="hybridMultilevel"/>
    <w:tmpl w:val="B4247A2A"/>
    <w:lvl w:ilvl="0" w:tplc="0CBE3BC2">
      <w:start w:val="3"/>
      <w:numFmt w:val="bullet"/>
      <w:lvlText w:val="-"/>
      <w:lvlJc w:val="left"/>
      <w:pPr>
        <w:ind w:left="1068" w:hanging="360"/>
      </w:pPr>
      <w:rPr>
        <w:rFonts w:ascii="Times New Roman" w:eastAsiaTheme="minorHAnsi" w:hAnsi="Times New Roman" w:cs="Times New Roman" w:hint="default"/>
      </w:rPr>
    </w:lvl>
    <w:lvl w:ilvl="1" w:tplc="340A0001">
      <w:start w:val="1"/>
      <w:numFmt w:val="bullet"/>
      <w:lvlText w:val=""/>
      <w:lvlJc w:val="left"/>
      <w:pPr>
        <w:ind w:left="1068" w:hanging="360"/>
      </w:pPr>
      <w:rPr>
        <w:rFonts w:ascii="Symbol" w:hAnsi="Symbol"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3" w15:restartNumberingAfterBreak="0">
    <w:nsid w:val="30C956AD"/>
    <w:multiLevelType w:val="hybridMultilevel"/>
    <w:tmpl w:val="F888085A"/>
    <w:lvl w:ilvl="0" w:tplc="123ABDBA">
      <w:numFmt w:val="bullet"/>
      <w:lvlText w:val="-"/>
      <w:lvlJc w:val="left"/>
      <w:pPr>
        <w:ind w:left="720" w:hanging="360"/>
      </w:pPr>
      <w:rPr>
        <w:rFonts w:ascii="Calibri" w:eastAsiaTheme="minorHAnsi" w:hAnsi="Calibri" w:cs="Calibr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4" w15:restartNumberingAfterBreak="0">
    <w:nsid w:val="5FFE523D"/>
    <w:multiLevelType w:val="hybridMultilevel"/>
    <w:tmpl w:val="8AAC737E"/>
    <w:lvl w:ilvl="0" w:tplc="340A0001">
      <w:start w:val="1"/>
      <w:numFmt w:val="bullet"/>
      <w:lvlText w:val=""/>
      <w:lvlJc w:val="left"/>
      <w:pPr>
        <w:ind w:left="1428" w:hanging="360"/>
      </w:pPr>
      <w:rPr>
        <w:rFonts w:ascii="Symbol" w:hAnsi="Symbol" w:hint="default"/>
      </w:rPr>
    </w:lvl>
    <w:lvl w:ilvl="1" w:tplc="340A0003" w:tentative="1">
      <w:start w:val="1"/>
      <w:numFmt w:val="bullet"/>
      <w:lvlText w:val="o"/>
      <w:lvlJc w:val="left"/>
      <w:pPr>
        <w:ind w:left="2148" w:hanging="360"/>
      </w:pPr>
      <w:rPr>
        <w:rFonts w:ascii="Courier New" w:hAnsi="Courier New" w:cs="Courier New" w:hint="default"/>
      </w:rPr>
    </w:lvl>
    <w:lvl w:ilvl="2" w:tplc="340A0005" w:tentative="1">
      <w:start w:val="1"/>
      <w:numFmt w:val="bullet"/>
      <w:lvlText w:val=""/>
      <w:lvlJc w:val="left"/>
      <w:pPr>
        <w:ind w:left="2868" w:hanging="360"/>
      </w:pPr>
      <w:rPr>
        <w:rFonts w:ascii="Wingdings" w:hAnsi="Wingdings" w:hint="default"/>
      </w:rPr>
    </w:lvl>
    <w:lvl w:ilvl="3" w:tplc="340A0001" w:tentative="1">
      <w:start w:val="1"/>
      <w:numFmt w:val="bullet"/>
      <w:lvlText w:val=""/>
      <w:lvlJc w:val="left"/>
      <w:pPr>
        <w:ind w:left="3588" w:hanging="360"/>
      </w:pPr>
      <w:rPr>
        <w:rFonts w:ascii="Symbol" w:hAnsi="Symbol" w:hint="default"/>
      </w:rPr>
    </w:lvl>
    <w:lvl w:ilvl="4" w:tplc="340A0003" w:tentative="1">
      <w:start w:val="1"/>
      <w:numFmt w:val="bullet"/>
      <w:lvlText w:val="o"/>
      <w:lvlJc w:val="left"/>
      <w:pPr>
        <w:ind w:left="4308" w:hanging="360"/>
      </w:pPr>
      <w:rPr>
        <w:rFonts w:ascii="Courier New" w:hAnsi="Courier New" w:cs="Courier New" w:hint="default"/>
      </w:rPr>
    </w:lvl>
    <w:lvl w:ilvl="5" w:tplc="340A0005" w:tentative="1">
      <w:start w:val="1"/>
      <w:numFmt w:val="bullet"/>
      <w:lvlText w:val=""/>
      <w:lvlJc w:val="left"/>
      <w:pPr>
        <w:ind w:left="5028" w:hanging="360"/>
      </w:pPr>
      <w:rPr>
        <w:rFonts w:ascii="Wingdings" w:hAnsi="Wingdings" w:hint="default"/>
      </w:rPr>
    </w:lvl>
    <w:lvl w:ilvl="6" w:tplc="340A0001" w:tentative="1">
      <w:start w:val="1"/>
      <w:numFmt w:val="bullet"/>
      <w:lvlText w:val=""/>
      <w:lvlJc w:val="left"/>
      <w:pPr>
        <w:ind w:left="5748" w:hanging="360"/>
      </w:pPr>
      <w:rPr>
        <w:rFonts w:ascii="Symbol" w:hAnsi="Symbol" w:hint="default"/>
      </w:rPr>
    </w:lvl>
    <w:lvl w:ilvl="7" w:tplc="340A0003" w:tentative="1">
      <w:start w:val="1"/>
      <w:numFmt w:val="bullet"/>
      <w:lvlText w:val="o"/>
      <w:lvlJc w:val="left"/>
      <w:pPr>
        <w:ind w:left="6468" w:hanging="360"/>
      </w:pPr>
      <w:rPr>
        <w:rFonts w:ascii="Courier New" w:hAnsi="Courier New" w:cs="Courier New" w:hint="default"/>
      </w:rPr>
    </w:lvl>
    <w:lvl w:ilvl="8" w:tplc="340A0005" w:tentative="1">
      <w:start w:val="1"/>
      <w:numFmt w:val="bullet"/>
      <w:lvlText w:val=""/>
      <w:lvlJc w:val="left"/>
      <w:pPr>
        <w:ind w:left="7188" w:hanging="360"/>
      </w:pPr>
      <w:rPr>
        <w:rFonts w:ascii="Wingdings" w:hAnsi="Wingdings" w:hint="default"/>
      </w:rPr>
    </w:lvl>
  </w:abstractNum>
  <w:num w:numId="1" w16cid:durableId="1813015368">
    <w:abstractNumId w:val="2"/>
  </w:num>
  <w:num w:numId="2" w16cid:durableId="1669022811">
    <w:abstractNumId w:val="3"/>
  </w:num>
  <w:num w:numId="3" w16cid:durableId="1309628871">
    <w:abstractNumId w:val="4"/>
  </w:num>
  <w:num w:numId="4" w16cid:durableId="292292848">
    <w:abstractNumId w:val="1"/>
  </w:num>
  <w:num w:numId="5" w16cid:durableId="3773144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A69"/>
    <w:rsid w:val="00014B7E"/>
    <w:rsid w:val="00020F1F"/>
    <w:rsid w:val="00052FC3"/>
    <w:rsid w:val="00064337"/>
    <w:rsid w:val="000D6B85"/>
    <w:rsid w:val="00124FCA"/>
    <w:rsid w:val="00191FF8"/>
    <w:rsid w:val="001B28CA"/>
    <w:rsid w:val="001F169C"/>
    <w:rsid w:val="001F5663"/>
    <w:rsid w:val="002137B4"/>
    <w:rsid w:val="0022645C"/>
    <w:rsid w:val="00243645"/>
    <w:rsid w:val="002633F2"/>
    <w:rsid w:val="002679A8"/>
    <w:rsid w:val="0027047B"/>
    <w:rsid w:val="002A58CC"/>
    <w:rsid w:val="002C3D9A"/>
    <w:rsid w:val="002C6508"/>
    <w:rsid w:val="00300446"/>
    <w:rsid w:val="003123DC"/>
    <w:rsid w:val="00313B8B"/>
    <w:rsid w:val="00337B82"/>
    <w:rsid w:val="003420CC"/>
    <w:rsid w:val="003763E8"/>
    <w:rsid w:val="00376DA3"/>
    <w:rsid w:val="00380699"/>
    <w:rsid w:val="003A33FD"/>
    <w:rsid w:val="0046744A"/>
    <w:rsid w:val="0048082A"/>
    <w:rsid w:val="00487DFB"/>
    <w:rsid w:val="004A1FE9"/>
    <w:rsid w:val="004E7B9B"/>
    <w:rsid w:val="004F5FFD"/>
    <w:rsid w:val="00503063"/>
    <w:rsid w:val="005A4A98"/>
    <w:rsid w:val="005E4285"/>
    <w:rsid w:val="0060178C"/>
    <w:rsid w:val="00692FE4"/>
    <w:rsid w:val="006943E6"/>
    <w:rsid w:val="0069497F"/>
    <w:rsid w:val="006A1FBA"/>
    <w:rsid w:val="006A2C82"/>
    <w:rsid w:val="006B767C"/>
    <w:rsid w:val="00704F98"/>
    <w:rsid w:val="007204A1"/>
    <w:rsid w:val="00760E18"/>
    <w:rsid w:val="0076545C"/>
    <w:rsid w:val="0077151E"/>
    <w:rsid w:val="0077329A"/>
    <w:rsid w:val="0077507E"/>
    <w:rsid w:val="007E5D8C"/>
    <w:rsid w:val="008237D2"/>
    <w:rsid w:val="00877646"/>
    <w:rsid w:val="00883311"/>
    <w:rsid w:val="008B5B76"/>
    <w:rsid w:val="008C3796"/>
    <w:rsid w:val="008E3A08"/>
    <w:rsid w:val="008E591A"/>
    <w:rsid w:val="0092293F"/>
    <w:rsid w:val="00932ACE"/>
    <w:rsid w:val="00995315"/>
    <w:rsid w:val="009E3F81"/>
    <w:rsid w:val="00A272F5"/>
    <w:rsid w:val="00A3584A"/>
    <w:rsid w:val="00A55654"/>
    <w:rsid w:val="00A70923"/>
    <w:rsid w:val="00AB14D3"/>
    <w:rsid w:val="00AE20D5"/>
    <w:rsid w:val="00AF20CA"/>
    <w:rsid w:val="00AF79F0"/>
    <w:rsid w:val="00B500C9"/>
    <w:rsid w:val="00BB27BE"/>
    <w:rsid w:val="00C12178"/>
    <w:rsid w:val="00C67884"/>
    <w:rsid w:val="00C91B64"/>
    <w:rsid w:val="00CC2692"/>
    <w:rsid w:val="00CC7A24"/>
    <w:rsid w:val="00CD1F3A"/>
    <w:rsid w:val="00D4268F"/>
    <w:rsid w:val="00D47F82"/>
    <w:rsid w:val="00D6569F"/>
    <w:rsid w:val="00E31543"/>
    <w:rsid w:val="00E45201"/>
    <w:rsid w:val="00EA6B6F"/>
    <w:rsid w:val="00EE6E8D"/>
    <w:rsid w:val="00EF49AB"/>
    <w:rsid w:val="00EF5CA7"/>
    <w:rsid w:val="00F15F9B"/>
    <w:rsid w:val="00F22A37"/>
    <w:rsid w:val="00F34117"/>
    <w:rsid w:val="00F40158"/>
    <w:rsid w:val="00F40845"/>
    <w:rsid w:val="00F67989"/>
    <w:rsid w:val="00F77535"/>
    <w:rsid w:val="00F77A69"/>
    <w:rsid w:val="00FA6239"/>
    <w:rsid w:val="00FC6EBE"/>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71493F"/>
  <w15:chartTrackingRefBased/>
  <w15:docId w15:val="{ACDEAC29-A756-4089-8A4E-3E059A0AC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F77A6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F77A6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F77A69"/>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F77A69"/>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F77A69"/>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F77A6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77A6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77A6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77A6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77A69"/>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F77A69"/>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F77A69"/>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F77A69"/>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F77A69"/>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F77A6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77A6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77A6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77A69"/>
    <w:rPr>
      <w:rFonts w:eastAsiaTheme="majorEastAsia" w:cstheme="majorBidi"/>
      <w:color w:val="272727" w:themeColor="text1" w:themeTint="D8"/>
    </w:rPr>
  </w:style>
  <w:style w:type="paragraph" w:styleId="Ttulo">
    <w:name w:val="Title"/>
    <w:basedOn w:val="Normal"/>
    <w:next w:val="Normal"/>
    <w:link w:val="TtuloCar"/>
    <w:uiPriority w:val="10"/>
    <w:qFormat/>
    <w:rsid w:val="00F77A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77A6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77A6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77A6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77A69"/>
    <w:pPr>
      <w:spacing w:before="160"/>
      <w:jc w:val="center"/>
    </w:pPr>
    <w:rPr>
      <w:i/>
      <w:iCs/>
      <w:color w:val="404040" w:themeColor="text1" w:themeTint="BF"/>
    </w:rPr>
  </w:style>
  <w:style w:type="character" w:customStyle="1" w:styleId="CitaCar">
    <w:name w:val="Cita Car"/>
    <w:basedOn w:val="Fuentedeprrafopredeter"/>
    <w:link w:val="Cita"/>
    <w:uiPriority w:val="29"/>
    <w:rsid w:val="00F77A69"/>
    <w:rPr>
      <w:i/>
      <w:iCs/>
      <w:color w:val="404040" w:themeColor="text1" w:themeTint="BF"/>
    </w:rPr>
  </w:style>
  <w:style w:type="paragraph" w:styleId="Prrafodelista">
    <w:name w:val="List Paragraph"/>
    <w:basedOn w:val="Normal"/>
    <w:uiPriority w:val="34"/>
    <w:qFormat/>
    <w:rsid w:val="00F77A69"/>
    <w:pPr>
      <w:ind w:left="720"/>
      <w:contextualSpacing/>
    </w:pPr>
  </w:style>
  <w:style w:type="character" w:styleId="nfasisintenso">
    <w:name w:val="Intense Emphasis"/>
    <w:basedOn w:val="Fuentedeprrafopredeter"/>
    <w:uiPriority w:val="21"/>
    <w:qFormat/>
    <w:rsid w:val="00F77A69"/>
    <w:rPr>
      <w:i/>
      <w:iCs/>
      <w:color w:val="2F5496" w:themeColor="accent1" w:themeShade="BF"/>
    </w:rPr>
  </w:style>
  <w:style w:type="paragraph" w:styleId="Citadestacada">
    <w:name w:val="Intense Quote"/>
    <w:basedOn w:val="Normal"/>
    <w:next w:val="Normal"/>
    <w:link w:val="CitadestacadaCar"/>
    <w:uiPriority w:val="30"/>
    <w:qFormat/>
    <w:rsid w:val="00F77A6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F77A69"/>
    <w:rPr>
      <w:i/>
      <w:iCs/>
      <w:color w:val="2F5496" w:themeColor="accent1" w:themeShade="BF"/>
    </w:rPr>
  </w:style>
  <w:style w:type="character" w:styleId="Referenciaintensa">
    <w:name w:val="Intense Reference"/>
    <w:basedOn w:val="Fuentedeprrafopredeter"/>
    <w:uiPriority w:val="32"/>
    <w:qFormat/>
    <w:rsid w:val="00F77A69"/>
    <w:rPr>
      <w:b/>
      <w:bCs/>
      <w:smallCaps/>
      <w:color w:val="2F5496" w:themeColor="accent1" w:themeShade="BF"/>
      <w:spacing w:val="5"/>
    </w:rPr>
  </w:style>
  <w:style w:type="character" w:styleId="Hipervnculo">
    <w:name w:val="Hyperlink"/>
    <w:basedOn w:val="Fuentedeprrafopredeter"/>
    <w:uiPriority w:val="99"/>
    <w:unhideWhenUsed/>
    <w:rsid w:val="00F77A69"/>
    <w:rPr>
      <w:color w:val="0563C1" w:themeColor="hyperlink"/>
      <w:u w:val="single"/>
    </w:rPr>
  </w:style>
  <w:style w:type="character" w:styleId="Mencinsinresolver">
    <w:name w:val="Unresolved Mention"/>
    <w:basedOn w:val="Fuentedeprrafopredeter"/>
    <w:uiPriority w:val="99"/>
    <w:semiHidden/>
    <w:unhideWhenUsed/>
    <w:rsid w:val="00F77A69"/>
    <w:rPr>
      <w:color w:val="605E5C"/>
      <w:shd w:val="clear" w:color="auto" w:fill="E1DFDD"/>
    </w:rPr>
  </w:style>
  <w:style w:type="paragraph" w:styleId="Encabezado">
    <w:name w:val="header"/>
    <w:basedOn w:val="Normal"/>
    <w:link w:val="EncabezadoCar"/>
    <w:uiPriority w:val="99"/>
    <w:unhideWhenUsed/>
    <w:rsid w:val="00CD1F3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D1F3A"/>
  </w:style>
  <w:style w:type="paragraph" w:styleId="Piedepgina">
    <w:name w:val="footer"/>
    <w:basedOn w:val="Normal"/>
    <w:link w:val="PiedepginaCar"/>
    <w:uiPriority w:val="99"/>
    <w:unhideWhenUsed/>
    <w:rsid w:val="00CD1F3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D1F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3330903">
      <w:bodyDiv w:val="1"/>
      <w:marLeft w:val="0"/>
      <w:marRight w:val="0"/>
      <w:marTop w:val="0"/>
      <w:marBottom w:val="0"/>
      <w:divBdr>
        <w:top w:val="none" w:sz="0" w:space="0" w:color="auto"/>
        <w:left w:val="none" w:sz="0" w:space="0" w:color="auto"/>
        <w:bottom w:val="none" w:sz="0" w:space="0" w:color="auto"/>
        <w:right w:val="none" w:sz="0" w:space="0" w:color="auto"/>
      </w:divBdr>
    </w:div>
    <w:div w:id="586690125">
      <w:bodyDiv w:val="1"/>
      <w:marLeft w:val="0"/>
      <w:marRight w:val="0"/>
      <w:marTop w:val="0"/>
      <w:marBottom w:val="0"/>
      <w:divBdr>
        <w:top w:val="none" w:sz="0" w:space="0" w:color="auto"/>
        <w:left w:val="none" w:sz="0" w:space="0" w:color="auto"/>
        <w:bottom w:val="none" w:sz="0" w:space="0" w:color="auto"/>
        <w:right w:val="none" w:sz="0" w:space="0" w:color="auto"/>
      </w:divBdr>
    </w:div>
    <w:div w:id="637421358">
      <w:bodyDiv w:val="1"/>
      <w:marLeft w:val="0"/>
      <w:marRight w:val="0"/>
      <w:marTop w:val="0"/>
      <w:marBottom w:val="0"/>
      <w:divBdr>
        <w:top w:val="none" w:sz="0" w:space="0" w:color="auto"/>
        <w:left w:val="none" w:sz="0" w:space="0" w:color="auto"/>
        <w:bottom w:val="none" w:sz="0" w:space="0" w:color="auto"/>
        <w:right w:val="none" w:sz="0" w:space="0" w:color="auto"/>
      </w:divBdr>
    </w:div>
    <w:div w:id="794757113">
      <w:bodyDiv w:val="1"/>
      <w:marLeft w:val="0"/>
      <w:marRight w:val="0"/>
      <w:marTop w:val="0"/>
      <w:marBottom w:val="0"/>
      <w:divBdr>
        <w:top w:val="none" w:sz="0" w:space="0" w:color="auto"/>
        <w:left w:val="none" w:sz="0" w:space="0" w:color="auto"/>
        <w:bottom w:val="none" w:sz="0" w:space="0" w:color="auto"/>
        <w:right w:val="none" w:sz="0" w:space="0" w:color="auto"/>
      </w:divBdr>
    </w:div>
    <w:div w:id="1314866826">
      <w:bodyDiv w:val="1"/>
      <w:marLeft w:val="0"/>
      <w:marRight w:val="0"/>
      <w:marTop w:val="0"/>
      <w:marBottom w:val="0"/>
      <w:divBdr>
        <w:top w:val="none" w:sz="0" w:space="0" w:color="auto"/>
        <w:left w:val="none" w:sz="0" w:space="0" w:color="auto"/>
        <w:bottom w:val="none" w:sz="0" w:space="0" w:color="auto"/>
        <w:right w:val="none" w:sz="0" w:space="0" w:color="auto"/>
      </w:divBdr>
    </w:div>
    <w:div w:id="1358266049">
      <w:bodyDiv w:val="1"/>
      <w:marLeft w:val="0"/>
      <w:marRight w:val="0"/>
      <w:marTop w:val="0"/>
      <w:marBottom w:val="0"/>
      <w:divBdr>
        <w:top w:val="none" w:sz="0" w:space="0" w:color="auto"/>
        <w:left w:val="none" w:sz="0" w:space="0" w:color="auto"/>
        <w:bottom w:val="none" w:sz="0" w:space="0" w:color="auto"/>
        <w:right w:val="none" w:sz="0" w:space="0" w:color="auto"/>
      </w:divBdr>
    </w:div>
    <w:div w:id="2017339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iehelenisticos@gmail.com" TargetMode="External"/><Relationship Id="rId5" Type="http://schemas.openxmlformats.org/officeDocument/2006/relationships/webSettings" Target="webSettings.xml"/><Relationship Id="rId10" Type="http://schemas.openxmlformats.org/officeDocument/2006/relationships/hyperlink" Target="http://www.facebook.com/groups/554137140661423"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986A20-EDDA-4182-85BE-AD5898C484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TotalTime>
  <Pages>4</Pages>
  <Words>1066</Words>
  <Characters>6550</Characters>
  <Application>Microsoft Office Word</Application>
  <DocSecurity>0</DocSecurity>
  <Lines>148</Lines>
  <Paragraphs>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Pablo Oyarce De la Fuente</dc:creator>
  <cp:keywords/>
  <dc:description/>
  <cp:lastModifiedBy>Leslie Dayana Lagos Aburto</cp:lastModifiedBy>
  <cp:revision>25</cp:revision>
  <dcterms:created xsi:type="dcterms:W3CDTF">2025-03-20T23:06:00Z</dcterms:created>
  <dcterms:modified xsi:type="dcterms:W3CDTF">2025-10-16T01:36:00Z</dcterms:modified>
</cp:coreProperties>
</file>